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55" w:rsidRDefault="00FE4555" w:rsidP="00FE4555">
      <w:pPr>
        <w:pStyle w:val="ConsPlusTitle"/>
        <w:jc w:val="center"/>
        <w:outlineLvl w:val="0"/>
      </w:pPr>
      <w:r>
        <w:t>ГУБЕРНАТОР ЛЕНИНГРАДСКОЙ ОБЛАСТИ</w:t>
      </w:r>
    </w:p>
    <w:p w:rsidR="00FE4555" w:rsidRDefault="00FE4555" w:rsidP="00FE4555">
      <w:pPr>
        <w:pStyle w:val="ConsPlusTitle"/>
        <w:jc w:val="center"/>
      </w:pPr>
    </w:p>
    <w:p w:rsidR="00FE4555" w:rsidRDefault="00FE4555" w:rsidP="00FE4555">
      <w:pPr>
        <w:pStyle w:val="ConsPlusTitle"/>
        <w:jc w:val="center"/>
      </w:pPr>
      <w:r>
        <w:t>РАСПОРЯЖЕНИЕ</w:t>
      </w:r>
    </w:p>
    <w:p w:rsidR="00FE4555" w:rsidRDefault="00FE4555" w:rsidP="00FE4555">
      <w:pPr>
        <w:pStyle w:val="ConsPlusTitle"/>
        <w:jc w:val="center"/>
      </w:pPr>
      <w:r>
        <w:t>от 5 июля 2013 г. N 480-рг</w:t>
      </w:r>
    </w:p>
    <w:p w:rsidR="00FE4555" w:rsidRDefault="00FE4555" w:rsidP="00FE4555">
      <w:pPr>
        <w:pStyle w:val="ConsPlusTitle"/>
        <w:jc w:val="center"/>
      </w:pPr>
    </w:p>
    <w:p w:rsidR="00FE4555" w:rsidRDefault="00FE4555" w:rsidP="00FE4555">
      <w:pPr>
        <w:pStyle w:val="ConsPlusTitle"/>
        <w:jc w:val="center"/>
      </w:pPr>
      <w:r>
        <w:t>О ПРОВЕДЕНИИ МОНИТОРИНГА ИЗМЕНЕНИЙ ОТРАСЛЕВОГО ФЕДЕРАЛЬНОГО</w:t>
      </w:r>
    </w:p>
    <w:p w:rsidR="00FE4555" w:rsidRDefault="00FE4555" w:rsidP="00FE4555">
      <w:pPr>
        <w:pStyle w:val="ConsPlusTitle"/>
        <w:jc w:val="center"/>
      </w:pPr>
      <w:r>
        <w:t>ЗАКОНОДАТЕЛЬСТВА, ПОДГОТОВКЕ ПРЕДЛОЖЕНИЙ В ПЛАН</w:t>
      </w:r>
    </w:p>
    <w:p w:rsidR="00FE4555" w:rsidRDefault="00FE4555" w:rsidP="00FE4555">
      <w:pPr>
        <w:pStyle w:val="ConsPlusTitle"/>
        <w:jc w:val="center"/>
      </w:pPr>
      <w:r>
        <w:t>ЗАКОНОПРОЕКТНОЙ ДЕЯТЕЛЬНОСТИ ПРАВИТЕЛЬСТВА ЛЕНИНГРАДСКОЙ</w:t>
      </w:r>
    </w:p>
    <w:p w:rsidR="00FE4555" w:rsidRDefault="00FE4555" w:rsidP="00FE4555">
      <w:pPr>
        <w:pStyle w:val="ConsPlusTitle"/>
        <w:jc w:val="center"/>
      </w:pPr>
      <w:r>
        <w:t>ОБЛАСТИ И ОСУЩЕСТВЛЕНИИ МЕР ПО ПРОФИЛАКТИКЕ КОРРУПЦИИ</w:t>
      </w:r>
    </w:p>
    <w:p w:rsidR="00FE4555" w:rsidRDefault="00FE4555" w:rsidP="00FE455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4555" w:rsidTr="00A0643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E4555" w:rsidRDefault="00FE4555" w:rsidP="00A064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555" w:rsidRDefault="00FE4555" w:rsidP="00A064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Ленинградской области</w:t>
            </w:r>
            <w:proofErr w:type="gramEnd"/>
          </w:p>
          <w:p w:rsidR="00FE4555" w:rsidRDefault="00FE4555" w:rsidP="00A064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20.06.2014 </w:t>
            </w:r>
            <w:hyperlink r:id="rId5" w:history="1">
              <w:r>
                <w:rPr>
                  <w:color w:val="0000FF"/>
                </w:rPr>
                <w:t>N 469-рг</w:t>
              </w:r>
            </w:hyperlink>
            <w:r>
              <w:rPr>
                <w:color w:val="392C69"/>
              </w:rPr>
              <w:t xml:space="preserve">, от 18.07.2016 </w:t>
            </w:r>
            <w:hyperlink r:id="rId6" w:history="1">
              <w:r>
                <w:rPr>
                  <w:color w:val="0000FF"/>
                </w:rPr>
                <w:t>N 517-рг</w:t>
              </w:r>
            </w:hyperlink>
            <w:r>
              <w:rPr>
                <w:color w:val="392C69"/>
              </w:rPr>
              <w:t xml:space="preserve">, от 25.06.2019 </w:t>
            </w:r>
            <w:hyperlink r:id="rId7" w:history="1">
              <w:r>
                <w:rPr>
                  <w:color w:val="0000FF"/>
                </w:rPr>
                <w:t>N 460-рг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555" w:rsidRDefault="00FE4555" w:rsidP="00FE4555">
      <w:pPr>
        <w:pStyle w:val="ConsPlusNormal"/>
        <w:jc w:val="center"/>
      </w:pPr>
    </w:p>
    <w:p w:rsidR="00FE4555" w:rsidRDefault="00FE4555" w:rsidP="00FE4555">
      <w:pPr>
        <w:pStyle w:val="ConsPlusNormal"/>
        <w:ind w:firstLine="540"/>
        <w:jc w:val="both"/>
      </w:pPr>
      <w:r>
        <w:t>В целях организации проведения мониторинга изменений отраслевого федерального законодательства, подготовки предложений в план законопроектной деятельности Правительства Ленинградской области и осуществления мер по профилактике коррупции: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Установить, что органы исполнительной власти Ленинградской области, указанные в </w:t>
      </w:r>
      <w:hyperlink w:anchor="P59" w:history="1">
        <w:r>
          <w:rPr>
            <w:color w:val="0000FF"/>
          </w:rPr>
          <w:t>приложении 1</w:t>
        </w:r>
      </w:hyperlink>
      <w:r>
        <w:t xml:space="preserve"> к настоящему распоряжению, обязаны осуществлять: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мониторинг изменений отраслевого федерального законодательства;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 xml:space="preserve">мониторинг 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соответствующих органов исполнительной власти Ленинградской области, незаконными решений и действий (бездействия) их должностных лиц;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подготовку предложений по внесению изменений в областное законодательство, в том числе в план законопроектной деятельности Правительства Ленинградской области.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 xml:space="preserve">2. Руководителям органов исполнительной власти Ленинградской области, указанных в </w:t>
      </w:r>
      <w:hyperlink w:anchor="P59" w:history="1">
        <w:r>
          <w:rPr>
            <w:color w:val="0000FF"/>
          </w:rPr>
          <w:t>приложении 1</w:t>
        </w:r>
      </w:hyperlink>
      <w:r>
        <w:t xml:space="preserve"> к настоящему распоряжению: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2.1. Назначить ответственных за проведение мониторинга и подготовку предложений,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bookmarkStart w:id="2" w:name="P21"/>
      <w:bookmarkEnd w:id="2"/>
      <w:r>
        <w:t>2.2. Представлять в комитет правового обеспечения и контроля Ленинградской области: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 xml:space="preserve">а) ежемесячно до 1-го числа </w:t>
      </w:r>
      <w:hyperlink w:anchor="P127" w:history="1">
        <w:r>
          <w:rPr>
            <w:color w:val="0000FF"/>
          </w:rPr>
          <w:t>информацию</w:t>
        </w:r>
      </w:hyperlink>
      <w:r>
        <w:t xml:space="preserve"> об изданных/принятых нормативных правовых актах Ленинградской области, в том числе приведенных в соответствие с федеральным законодательством (по инициативе соответствующего органа исполнительной власти Ленинградской области; в связи с протестом или представлением прокуратуры, вступившим в силу решением суда; по результатам </w:t>
      </w:r>
      <w:proofErr w:type="gramStart"/>
      <w:r>
        <w:t>рассмотрения экспертных заключений Управления Министерства юстиции Российской Федерации</w:t>
      </w:r>
      <w:proofErr w:type="gramEnd"/>
      <w:r>
        <w:t xml:space="preserve"> по Ленинградской области), - по форме согласно приложению 2 к настоящему распоряжению;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б) ежемесячно до 20-го числа: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информацию об изменениях отраслевого федерального законодательства;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hyperlink w:anchor="P176" w:history="1">
        <w:r>
          <w:rPr>
            <w:color w:val="0000FF"/>
          </w:rPr>
          <w:t>предложения</w:t>
        </w:r>
      </w:hyperlink>
      <w:r>
        <w:t xml:space="preserve"> по внесению изменений в областное законодательство, в том числе в план законопроектной деятельности Правительства Ленинградской области с учетом вступивших в силу изменений федерального законодательства, - по форме согласно приложению 3 к настоящему распоряжению;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lastRenderedPageBreak/>
        <w:t xml:space="preserve">в) ежеквартально до 1-го числа месяца, следующего за отчетным периодом, </w:t>
      </w:r>
      <w:hyperlink w:anchor="P232" w:history="1">
        <w:r>
          <w:rPr>
            <w:color w:val="0000FF"/>
          </w:rPr>
          <w:t>информацию</w:t>
        </w:r>
      </w:hyperlink>
      <w:r>
        <w:t xml:space="preserve"> о вступивших в законную силу решениях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соответствующих органов исполнительной власти Ленинградской области, незаконными решений и действий (бездействия) их должностных лиц - по форме согласно приложению 4 к настоящему распоряжению.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 xml:space="preserve">2.3. В трехдневный срок после издания распоряжения представить информацию по </w:t>
      </w:r>
      <w:hyperlink w:anchor="P20" w:history="1">
        <w:r>
          <w:rPr>
            <w:color w:val="0000FF"/>
          </w:rPr>
          <w:t>пункту 2.1</w:t>
        </w:r>
      </w:hyperlink>
      <w:r>
        <w:t xml:space="preserve"> настоящего распоряжения в аппарат Губернатора и Правительства Ленинградской области и комитет правового обеспечения и контроля Ленинградской области.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Незамедлительно сообщать в аппарат Губернатора и Правительства Ленинградской области и комитет правового обеспечения и контроля Ленинградской области об изменениях в указанной информации.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3. Комитету правового обеспечения и контроля Ленинградской области: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Ежемесячно до 30-го числа осуществлять правовой анализ поступивших от органов исполнительной власти Ленинградской области предложений по внесению изменений в областное законодательство, в том числе в план законопроектной деятельности Правительства Ленинградской области, и представлять в управление организационной работы аппарата Губернатора и Правительства Ленинградской области обобщенные предложения по форме согласно </w:t>
      </w:r>
      <w:hyperlink w:anchor="P127" w:history="1">
        <w:r>
          <w:rPr>
            <w:color w:val="0000FF"/>
          </w:rPr>
          <w:t>приложению 2</w:t>
        </w:r>
      </w:hyperlink>
      <w:r>
        <w:t xml:space="preserve"> к настоящему распоряжению.</w:t>
      </w:r>
      <w:proofErr w:type="gramEnd"/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Ежеквартально до 10-го числа месяца, следующего за отчетным периодом, составлять 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Ленинградской области и их должностных лиц на основании информации, представленной органами исполнительной власти Ленинградской области, и размещать обзор на официальном интернет-портале Администрации Ленинградской</w:t>
      </w:r>
      <w:proofErr w:type="gramEnd"/>
      <w:r>
        <w:t xml:space="preserve"> области в сети Интернет (www.lenobl.ru).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3.3. Осуществлять </w:t>
      </w:r>
      <w:proofErr w:type="gramStart"/>
      <w:r>
        <w:t>контроль за</w:t>
      </w:r>
      <w:proofErr w:type="gramEnd"/>
      <w:r>
        <w:t xml:space="preserve"> исполнением </w:t>
      </w:r>
      <w:hyperlink w:anchor="P21" w:history="1">
        <w:r>
          <w:rPr>
            <w:color w:val="0000FF"/>
          </w:rPr>
          <w:t>пункта 2.2</w:t>
        </w:r>
      </w:hyperlink>
      <w:r>
        <w:t xml:space="preserve"> настоящего распоряжения и в случае неисполнения требований указанного </w:t>
      </w:r>
      <w:hyperlink w:anchor="P21" w:history="1">
        <w:r>
          <w:rPr>
            <w:color w:val="0000FF"/>
          </w:rPr>
          <w:t>пункта</w:t>
        </w:r>
      </w:hyperlink>
      <w:r>
        <w:t xml:space="preserve"> представлять соответствующую информацию в аппарат Губернатора и Правительства Ленинградской области для принятия решений о применении дисциплинарных взысканий.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 xml:space="preserve">4. Аппарату Губернатора и Правительства Ленинградской области анализировать информацию, представленную комитетом правового обеспечения и контроля Ленинградской области во исполнение </w:t>
      </w:r>
      <w:hyperlink w:anchor="P32" w:history="1">
        <w:r>
          <w:rPr>
            <w:color w:val="0000FF"/>
          </w:rPr>
          <w:t>пункта 3.3</w:t>
        </w:r>
      </w:hyperlink>
      <w:r>
        <w:t xml:space="preserve"> настоящего распоряжения, и направлять представителю нанимателя предложения о применении дисциплинарных взысканий.</w:t>
      </w:r>
    </w:p>
    <w:p w:rsidR="00FE4555" w:rsidRDefault="00FE4555" w:rsidP="00FE45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20.06.2014 N 469-рг)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28 июля 2009 года N 410-рг "О внесении изменений в распоряжение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25 марта 2010 года N 189-рг "О внесении изменений в распоряжение Губернатора Ленинградской области от 30 июля 2008 года N </w:t>
      </w:r>
      <w:r>
        <w:lastRenderedPageBreak/>
        <w:t>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13 апреля 2010 года N 251-рг "О совершенствовании системы мониторинга изменений отраслевого федерального законодательства";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23 января 2012 года N 20-рг "О внесении изменений в распоряжение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17 февраля 2012 года N 65-рг "О внесении изменений в распоряжение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15 октября 2012 года N 634-рг "О внесении изменений в распоряжение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21 января 2013 года N 27-рг "О внесении изменения в распоряжение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области".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вице-губернатора Ленинградской области - руководителя аппарата Губернатора и Правительства Ленинградской области Перминова С.Н.</w:t>
      </w: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right"/>
      </w:pPr>
      <w:r>
        <w:t>Первый вице-губернатор</w:t>
      </w:r>
    </w:p>
    <w:p w:rsidR="00FE4555" w:rsidRDefault="00FE4555" w:rsidP="00FE4555">
      <w:pPr>
        <w:pStyle w:val="ConsPlusNormal"/>
        <w:jc w:val="right"/>
      </w:pPr>
      <w:r>
        <w:t>Ленинградской области</w:t>
      </w:r>
    </w:p>
    <w:p w:rsidR="00FE4555" w:rsidRDefault="00FE4555" w:rsidP="00FE4555">
      <w:pPr>
        <w:pStyle w:val="ConsPlusNormal"/>
        <w:jc w:val="right"/>
      </w:pPr>
      <w:proofErr w:type="spellStart"/>
      <w:r>
        <w:t>К.Патраев</w:t>
      </w:r>
      <w:proofErr w:type="spellEnd"/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FE4555" w:rsidRDefault="00FE4555" w:rsidP="00FE4555">
      <w:pPr>
        <w:pStyle w:val="ConsPlusNormal"/>
        <w:jc w:val="right"/>
        <w:outlineLvl w:val="0"/>
      </w:pPr>
      <w:bookmarkStart w:id="4" w:name="_GoBack"/>
      <w:bookmarkEnd w:id="4"/>
      <w:r>
        <w:lastRenderedPageBreak/>
        <w:t>ПРИЛОЖЕНИЕ 1</w:t>
      </w:r>
    </w:p>
    <w:p w:rsidR="00FE4555" w:rsidRDefault="00FE4555" w:rsidP="00FE4555">
      <w:pPr>
        <w:pStyle w:val="ConsPlusNormal"/>
        <w:jc w:val="right"/>
      </w:pPr>
      <w:r>
        <w:t>к распоряжению Губернатора</w:t>
      </w:r>
    </w:p>
    <w:p w:rsidR="00FE4555" w:rsidRDefault="00FE4555" w:rsidP="00FE4555">
      <w:pPr>
        <w:pStyle w:val="ConsPlusNormal"/>
        <w:jc w:val="right"/>
      </w:pPr>
      <w:r>
        <w:t>Ленинградской области</w:t>
      </w:r>
    </w:p>
    <w:p w:rsidR="00FE4555" w:rsidRDefault="00FE4555" w:rsidP="00FE4555">
      <w:pPr>
        <w:pStyle w:val="ConsPlusNormal"/>
        <w:jc w:val="right"/>
      </w:pPr>
      <w:r>
        <w:t>от 05.07.2013 N 480-рг</w:t>
      </w: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Title"/>
        <w:jc w:val="center"/>
      </w:pPr>
      <w:bookmarkStart w:id="5" w:name="P59"/>
      <w:bookmarkEnd w:id="5"/>
      <w:r>
        <w:t>ПЕРЕЧЕНЬ</w:t>
      </w:r>
    </w:p>
    <w:p w:rsidR="00FE4555" w:rsidRDefault="00FE4555" w:rsidP="00FE4555">
      <w:pPr>
        <w:pStyle w:val="ConsPlusTitle"/>
        <w:jc w:val="center"/>
      </w:pPr>
      <w:r>
        <w:t>ОРГАНОВ ИСПОЛНИТЕЛЬНОЙ ВЛАСТИ ЛЕНИНГРАДСКОЙ ОБЛАСТИ,</w:t>
      </w:r>
    </w:p>
    <w:p w:rsidR="00FE4555" w:rsidRDefault="00FE4555" w:rsidP="00FE4555">
      <w:pPr>
        <w:pStyle w:val="ConsPlusTitle"/>
        <w:jc w:val="center"/>
      </w:pPr>
      <w:r>
        <w:t>ОСУЩЕСТВЛЯЮЩИХ МОНИТОРИНГ ИЗМЕНЕНИЙ ОТРАСЛЕВОГО ФЕДЕРАЛЬНОГО</w:t>
      </w:r>
    </w:p>
    <w:p w:rsidR="00FE4555" w:rsidRDefault="00FE4555" w:rsidP="00FE4555">
      <w:pPr>
        <w:pStyle w:val="ConsPlusTitle"/>
        <w:jc w:val="center"/>
      </w:pPr>
      <w:r>
        <w:t>ЗАКОНОДАТЕЛЬСТВА, ВСТУПИВШИХ В ЗАКОННУЮ СИЛУ РЕШЕНИЙ СУДОВ,</w:t>
      </w:r>
    </w:p>
    <w:p w:rsidR="00FE4555" w:rsidRDefault="00FE4555" w:rsidP="00FE4555">
      <w:pPr>
        <w:pStyle w:val="ConsPlusTitle"/>
        <w:jc w:val="center"/>
      </w:pPr>
      <w:r>
        <w:t xml:space="preserve">АРБИТРАЖНЫХ СУДОВ О ПРИЗНАНИИ </w:t>
      </w:r>
      <w:proofErr w:type="gramStart"/>
      <w:r>
        <w:t>НЕДЕЙСТВИТЕЛЬНЫМИ</w:t>
      </w:r>
      <w:proofErr w:type="gramEnd"/>
    </w:p>
    <w:p w:rsidR="00FE4555" w:rsidRDefault="00FE4555" w:rsidP="00FE4555">
      <w:pPr>
        <w:pStyle w:val="ConsPlusTitle"/>
        <w:jc w:val="center"/>
      </w:pPr>
      <w:r>
        <w:t>НЕНОРМАТИВНЫХ ПРАВОВЫХ АКТОВ СООТВЕТСТВУЮЩИХ ОРГАНОВ</w:t>
      </w:r>
    </w:p>
    <w:p w:rsidR="00FE4555" w:rsidRDefault="00FE4555" w:rsidP="00FE4555">
      <w:pPr>
        <w:pStyle w:val="ConsPlusTitle"/>
        <w:jc w:val="center"/>
      </w:pPr>
      <w:r>
        <w:t xml:space="preserve">ИСПОЛНИТЕЛЬНОЙ ВЛАСТИ ЛЕНИНГРАДСКОЙ ОБЛАСТИ, </w:t>
      </w:r>
      <w:proofErr w:type="gramStart"/>
      <w:r>
        <w:t>НЕЗАКОННЫМИ</w:t>
      </w:r>
      <w:proofErr w:type="gramEnd"/>
    </w:p>
    <w:p w:rsidR="00FE4555" w:rsidRDefault="00FE4555" w:rsidP="00FE4555">
      <w:pPr>
        <w:pStyle w:val="ConsPlusTitle"/>
        <w:jc w:val="center"/>
      </w:pPr>
      <w:r>
        <w:t>РЕШЕНИЙ И ДЕЙСТВИЙ (БЕЗДЕЙСТВИЯ) ИХ ДОЛЖНОСТНЫХ ЛИЦ</w:t>
      </w:r>
    </w:p>
    <w:p w:rsidR="00FE4555" w:rsidRDefault="00FE4555" w:rsidP="00FE4555">
      <w:pPr>
        <w:pStyle w:val="ConsPlusTitle"/>
        <w:jc w:val="center"/>
      </w:pPr>
      <w:r>
        <w:t>И ПОДГОТОВКУ ПРЕДЛОЖЕНИЙ В ПЛАН ЗАКОНОПРОЕКТНОЙ ДЕЯТЕЛЬНОСТИ</w:t>
      </w:r>
    </w:p>
    <w:p w:rsidR="00FE4555" w:rsidRDefault="00FE4555" w:rsidP="00FE4555">
      <w:pPr>
        <w:pStyle w:val="ConsPlusTitle"/>
        <w:jc w:val="center"/>
      </w:pPr>
      <w:r>
        <w:t>ПРАВИТЕЛЬСТВА ЛЕНИНГРАДСКОЙ ОБЛАСТИ</w:t>
      </w:r>
    </w:p>
    <w:p w:rsidR="00FE4555" w:rsidRDefault="00FE4555" w:rsidP="00FE455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4555" w:rsidTr="00A0643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E4555" w:rsidRDefault="00FE4555" w:rsidP="00A064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555" w:rsidRDefault="00FE4555" w:rsidP="00A064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FE4555" w:rsidRDefault="00FE4555" w:rsidP="00A06430">
            <w:pPr>
              <w:pStyle w:val="ConsPlusNormal"/>
              <w:jc w:val="center"/>
            </w:pPr>
            <w:r>
              <w:rPr>
                <w:color w:val="392C69"/>
              </w:rPr>
              <w:t>от 25.06.2019 N 460-рг)</w:t>
            </w:r>
          </w:p>
        </w:tc>
      </w:tr>
    </w:tbl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ind w:firstLine="540"/>
        <w:jc w:val="both"/>
      </w:pPr>
      <w:r>
        <w:t>1. Аппарат Губернатора и Правительства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2. Архивное управление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3. Комитет государственного жилищного надзора и контроля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4. Комитет государственного заказа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5. Комитет государственного экологического надзора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6. Комитет государственного строительного надзора и государственной экспертизы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7. Комитет государственного финансового контроля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8. Комитет градостроительной политики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9. Комитет информационно-аналитического обеспечения и протокола Губернатора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10. Комитет Ленинградской области по туризму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11. Комитет общего и профессионального образования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 xml:space="preserve">12.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13. Комитет по внешним связям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14. Комитет по дорожному хозяйству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15. Комитет по жилищно-коммунальному хозяйству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16. Комитет по здравоохранению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17. Комитет по культуре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lastRenderedPageBreak/>
        <w:t>18. Комитет по местному самоуправлению, межнациональным и межконфессиональным отношениям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19. Комитет по молодежной политике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20. Комитет по охране, контролю и регулированию использования объектов животного мира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21. Комитет по печати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22. Комитет по природным ресурсам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23. Комитет по развитию малого, среднего бизнеса и потребительского рынка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24. Комитет по социальной защите населения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25. Комитет по строительству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26. Комитет по тарифам и ценовой политике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27. Комитет по топливно-энергетическому комплексу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28. Комитет по труду и занятости населения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29. Комитет по физической культуре и спорту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30. Комитет финансов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31. Комитет правопорядка и безопасности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32. Комитет цифрового развития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33. Комитет экономического развития и инвестиционной деятельности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34. Контрольно-ревизионный комитет Губернатора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35. Ленинградский областной комитет по управлению государственным имуществом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36. Управление ветеринарии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37. Управление делами Правительства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38. Управление записи актов гражданского состояния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39. Управление Ленинградской области по государственному техническому надзору и контролю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40. Управление Ленинградской области по организации и контролю деятельности по обращению с отходами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41. Управление Ленинградской области по транспорту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42. Управление общественных коммуникаций Ленинградской области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r>
        <w:t>43. Управление пресс-службы Губернатора и Правительства Ленинградской области</w:t>
      </w: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right"/>
        <w:outlineLvl w:val="0"/>
      </w:pPr>
      <w:r>
        <w:t>ПРИЛОЖЕНИЕ 2</w:t>
      </w:r>
    </w:p>
    <w:p w:rsidR="00FE4555" w:rsidRDefault="00FE4555" w:rsidP="00FE4555">
      <w:pPr>
        <w:pStyle w:val="ConsPlusNormal"/>
        <w:jc w:val="right"/>
      </w:pPr>
      <w:r>
        <w:t>к распоряжению Губернатора</w:t>
      </w:r>
    </w:p>
    <w:p w:rsidR="00FE4555" w:rsidRDefault="00FE4555" w:rsidP="00FE4555">
      <w:pPr>
        <w:pStyle w:val="ConsPlusNormal"/>
        <w:jc w:val="right"/>
      </w:pPr>
      <w:r>
        <w:t>Ленинградской области</w:t>
      </w:r>
    </w:p>
    <w:p w:rsidR="00FE4555" w:rsidRDefault="00FE4555" w:rsidP="00FE4555">
      <w:pPr>
        <w:pStyle w:val="ConsPlusNormal"/>
        <w:jc w:val="right"/>
      </w:pPr>
      <w:r>
        <w:t>от 05.07.2013 N 480-рг</w:t>
      </w:r>
    </w:p>
    <w:p w:rsidR="00FE4555" w:rsidRDefault="00FE4555" w:rsidP="00FE4555">
      <w:pPr>
        <w:pStyle w:val="ConsPlusNormal"/>
      </w:pPr>
      <w:r>
        <w:t>(Форма)</w:t>
      </w: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nformat"/>
        <w:jc w:val="both"/>
      </w:pPr>
      <w:bookmarkStart w:id="6" w:name="P127"/>
      <w:bookmarkEnd w:id="6"/>
      <w:r>
        <w:t xml:space="preserve">                                ИНФОРМАЦИЯ</w:t>
      </w:r>
    </w:p>
    <w:p w:rsidR="00FE4555" w:rsidRDefault="00FE4555" w:rsidP="00FE4555">
      <w:pPr>
        <w:pStyle w:val="ConsPlusNonformat"/>
        <w:jc w:val="both"/>
      </w:pPr>
      <w:r>
        <w:t xml:space="preserve">                           об </w:t>
      </w:r>
      <w:proofErr w:type="gramStart"/>
      <w:r>
        <w:t>изданных</w:t>
      </w:r>
      <w:proofErr w:type="gramEnd"/>
      <w:r>
        <w:t>/принятых</w:t>
      </w:r>
    </w:p>
    <w:p w:rsidR="00FE4555" w:rsidRDefault="00FE4555" w:rsidP="00FE4555">
      <w:pPr>
        <w:pStyle w:val="ConsPlusNonformat"/>
        <w:jc w:val="both"/>
      </w:pPr>
      <w:r>
        <w:t xml:space="preserve">             нормативных правовых </w:t>
      </w:r>
      <w:proofErr w:type="gramStart"/>
      <w:r>
        <w:t>актах</w:t>
      </w:r>
      <w:proofErr w:type="gramEnd"/>
      <w:r>
        <w:t xml:space="preserve"> Ленинградской области</w:t>
      </w:r>
    </w:p>
    <w:p w:rsidR="00FE4555" w:rsidRDefault="00FE4555" w:rsidP="00FE4555">
      <w:pPr>
        <w:pStyle w:val="ConsPlusNonformat"/>
        <w:jc w:val="both"/>
      </w:pPr>
      <w:r>
        <w:t xml:space="preserve">     _________________________________________________________________</w:t>
      </w:r>
    </w:p>
    <w:p w:rsidR="00FE4555" w:rsidRDefault="00FE4555" w:rsidP="00FE4555">
      <w:pPr>
        <w:pStyle w:val="ConsPlusNonformat"/>
        <w:jc w:val="both"/>
      </w:pPr>
      <w:r>
        <w:t xml:space="preserve">     (наименование органа исполнительной власти Ленинградской области)</w:t>
      </w:r>
    </w:p>
    <w:p w:rsidR="00FE4555" w:rsidRDefault="00FE4555" w:rsidP="00FE4555">
      <w:pPr>
        <w:pStyle w:val="ConsPlusNonformat"/>
        <w:jc w:val="both"/>
      </w:pPr>
      <w:r>
        <w:t xml:space="preserve">                по состоянию на ________________ 20__ года</w:t>
      </w:r>
    </w:p>
    <w:p w:rsidR="00FE4555" w:rsidRDefault="00FE4555" w:rsidP="00FE4555">
      <w:pPr>
        <w:pStyle w:val="ConsPlusNonformat"/>
        <w:jc w:val="both"/>
      </w:pPr>
      <w:r>
        <w:t xml:space="preserve">                                 (число, месяц)</w:t>
      </w: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sectPr w:rsidR="00FE4555" w:rsidSect="002946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20"/>
        <w:gridCol w:w="1720"/>
        <w:gridCol w:w="1420"/>
        <w:gridCol w:w="1708"/>
        <w:gridCol w:w="1720"/>
        <w:gridCol w:w="1468"/>
      </w:tblGrid>
      <w:tr w:rsidR="00FE4555" w:rsidTr="00A06430">
        <w:tc>
          <w:tcPr>
            <w:tcW w:w="460" w:type="dxa"/>
            <w:vMerge w:val="restart"/>
          </w:tcPr>
          <w:p w:rsidR="00FE4555" w:rsidRDefault="00FE4555" w:rsidP="00A0643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0" w:type="dxa"/>
            <w:vMerge w:val="restart"/>
          </w:tcPr>
          <w:p w:rsidR="00FE4555" w:rsidRDefault="00FE4555" w:rsidP="00A06430">
            <w:pPr>
              <w:pStyle w:val="ConsPlusNormal"/>
              <w:jc w:val="center"/>
            </w:pPr>
            <w:r>
              <w:t>Наименование нормативного правового акта Ленинградской области (с указанием реквизитов акта)</w:t>
            </w:r>
          </w:p>
        </w:tc>
        <w:tc>
          <w:tcPr>
            <w:tcW w:w="1720" w:type="dxa"/>
            <w:vMerge w:val="restart"/>
          </w:tcPr>
          <w:p w:rsidR="00FE4555" w:rsidRDefault="00FE4555" w:rsidP="00A06430">
            <w:pPr>
              <w:pStyle w:val="ConsPlusNormal"/>
              <w:jc w:val="center"/>
            </w:pPr>
            <w:r>
              <w:t xml:space="preserve">Норма права, в соответствии с которой </w:t>
            </w:r>
            <w:proofErr w:type="gramStart"/>
            <w:r>
              <w:t>издан</w:t>
            </w:r>
            <w:proofErr w:type="gramEnd"/>
            <w:r>
              <w:t>/принят нормативный правовой акт Ленинградской области</w:t>
            </w:r>
          </w:p>
        </w:tc>
        <w:tc>
          <w:tcPr>
            <w:tcW w:w="6316" w:type="dxa"/>
            <w:gridSpan w:val="4"/>
          </w:tcPr>
          <w:p w:rsidR="00FE4555" w:rsidRDefault="00FE4555" w:rsidP="00A06430">
            <w:pPr>
              <w:pStyle w:val="ConsPlusNormal"/>
              <w:jc w:val="center"/>
            </w:pPr>
            <w:r>
              <w:t>Издание/принятие нормативного правового акта Ленинградской области</w:t>
            </w:r>
          </w:p>
        </w:tc>
      </w:tr>
      <w:tr w:rsidR="00FE4555" w:rsidTr="00A06430">
        <w:tc>
          <w:tcPr>
            <w:tcW w:w="460" w:type="dxa"/>
            <w:vMerge/>
          </w:tcPr>
          <w:p w:rsidR="00FE4555" w:rsidRDefault="00FE4555" w:rsidP="00A06430"/>
        </w:tc>
        <w:tc>
          <w:tcPr>
            <w:tcW w:w="1720" w:type="dxa"/>
            <w:vMerge/>
          </w:tcPr>
          <w:p w:rsidR="00FE4555" w:rsidRDefault="00FE4555" w:rsidP="00A06430"/>
        </w:tc>
        <w:tc>
          <w:tcPr>
            <w:tcW w:w="1720" w:type="dxa"/>
            <w:vMerge/>
          </w:tcPr>
          <w:p w:rsidR="00FE4555" w:rsidRDefault="00FE4555" w:rsidP="00A06430"/>
        </w:tc>
        <w:tc>
          <w:tcPr>
            <w:tcW w:w="1420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по собственной инициативе</w:t>
            </w:r>
          </w:p>
        </w:tc>
        <w:tc>
          <w:tcPr>
            <w:tcW w:w="1708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по протесту или представлению прокуратуры</w:t>
            </w: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по заключению Управления Министерства юстиции Российской Федерации по Ленинградской области</w:t>
            </w:r>
          </w:p>
        </w:tc>
        <w:tc>
          <w:tcPr>
            <w:tcW w:w="1468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по вступившему в законную силу решению суда</w:t>
            </w:r>
          </w:p>
        </w:tc>
      </w:tr>
      <w:tr w:rsidR="00FE4555" w:rsidTr="00A06430">
        <w:tc>
          <w:tcPr>
            <w:tcW w:w="46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4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08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468" w:type="dxa"/>
          </w:tcPr>
          <w:p w:rsidR="00FE4555" w:rsidRDefault="00FE4555" w:rsidP="00A06430">
            <w:pPr>
              <w:pStyle w:val="ConsPlusNormal"/>
            </w:pPr>
          </w:p>
        </w:tc>
      </w:tr>
      <w:tr w:rsidR="00FE4555" w:rsidTr="00A06430">
        <w:tc>
          <w:tcPr>
            <w:tcW w:w="46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4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08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468" w:type="dxa"/>
          </w:tcPr>
          <w:p w:rsidR="00FE4555" w:rsidRDefault="00FE4555" w:rsidP="00A06430">
            <w:pPr>
              <w:pStyle w:val="ConsPlusNormal"/>
            </w:pPr>
          </w:p>
        </w:tc>
      </w:tr>
      <w:tr w:rsidR="00FE4555" w:rsidTr="00A06430">
        <w:tc>
          <w:tcPr>
            <w:tcW w:w="46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4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08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468" w:type="dxa"/>
          </w:tcPr>
          <w:p w:rsidR="00FE4555" w:rsidRDefault="00FE4555" w:rsidP="00A06430">
            <w:pPr>
              <w:pStyle w:val="ConsPlusNormal"/>
            </w:pPr>
          </w:p>
        </w:tc>
      </w:tr>
    </w:tbl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right"/>
        <w:outlineLvl w:val="0"/>
      </w:pPr>
      <w:r>
        <w:t>ПРИЛОЖЕНИЕ 3</w:t>
      </w:r>
    </w:p>
    <w:p w:rsidR="00FE4555" w:rsidRDefault="00FE4555" w:rsidP="00FE4555">
      <w:pPr>
        <w:pStyle w:val="ConsPlusNormal"/>
        <w:jc w:val="right"/>
      </w:pPr>
      <w:r>
        <w:t>к распоряжению Губернатора</w:t>
      </w:r>
    </w:p>
    <w:p w:rsidR="00FE4555" w:rsidRDefault="00FE4555" w:rsidP="00FE4555">
      <w:pPr>
        <w:pStyle w:val="ConsPlusNormal"/>
        <w:jc w:val="right"/>
      </w:pPr>
      <w:r>
        <w:t>Ленинградской области</w:t>
      </w:r>
    </w:p>
    <w:p w:rsidR="00FE4555" w:rsidRDefault="00FE4555" w:rsidP="00FE4555">
      <w:pPr>
        <w:pStyle w:val="ConsPlusNormal"/>
        <w:jc w:val="right"/>
      </w:pPr>
      <w:r>
        <w:t>от 05.07.2013 N 480-рг</w:t>
      </w: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</w:pPr>
      <w:r>
        <w:t>(Форма)</w:t>
      </w: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nformat"/>
        <w:jc w:val="both"/>
      </w:pPr>
      <w:bookmarkStart w:id="7" w:name="P176"/>
      <w:bookmarkEnd w:id="7"/>
      <w:r>
        <w:t xml:space="preserve">                              ПРЕДЛОЖЕНИЯ </w:t>
      </w:r>
      <w:hyperlink w:anchor="P219" w:history="1">
        <w:r>
          <w:rPr>
            <w:color w:val="0000FF"/>
          </w:rPr>
          <w:t>&lt;*&gt;</w:t>
        </w:r>
      </w:hyperlink>
    </w:p>
    <w:p w:rsidR="00FE4555" w:rsidRDefault="00FE4555" w:rsidP="00FE4555">
      <w:pPr>
        <w:pStyle w:val="ConsPlusNonformat"/>
        <w:jc w:val="both"/>
      </w:pPr>
      <w:r>
        <w:t xml:space="preserve">            по внесению изменений в областное законодательство,</w:t>
      </w:r>
    </w:p>
    <w:p w:rsidR="00FE4555" w:rsidRDefault="00FE4555" w:rsidP="00FE4555">
      <w:pPr>
        <w:pStyle w:val="ConsPlusNonformat"/>
        <w:jc w:val="both"/>
      </w:pPr>
      <w:r>
        <w:t xml:space="preserve">              в том числе в план законопроектной деятельности</w:t>
      </w:r>
    </w:p>
    <w:p w:rsidR="00FE4555" w:rsidRDefault="00FE4555" w:rsidP="00FE4555">
      <w:pPr>
        <w:pStyle w:val="ConsPlusNonformat"/>
        <w:jc w:val="both"/>
      </w:pPr>
      <w:r>
        <w:t xml:space="preserve">                    Правительства Ленинградской области</w:t>
      </w:r>
    </w:p>
    <w:p w:rsidR="00FE4555" w:rsidRDefault="00FE4555" w:rsidP="00FE4555">
      <w:pPr>
        <w:pStyle w:val="ConsPlusNonformat"/>
        <w:jc w:val="both"/>
      </w:pPr>
      <w:r>
        <w:t xml:space="preserve">     _________________________________________________________________</w:t>
      </w:r>
    </w:p>
    <w:p w:rsidR="00FE4555" w:rsidRDefault="00FE4555" w:rsidP="00FE4555">
      <w:pPr>
        <w:pStyle w:val="ConsPlusNonformat"/>
        <w:jc w:val="both"/>
      </w:pPr>
      <w:r>
        <w:t xml:space="preserve">     (наименование органа исполнительной власти Ленинградской области)</w:t>
      </w:r>
    </w:p>
    <w:p w:rsidR="00FE4555" w:rsidRDefault="00FE4555" w:rsidP="00FE4555">
      <w:pPr>
        <w:pStyle w:val="ConsPlusNonformat"/>
        <w:jc w:val="both"/>
      </w:pPr>
      <w:r>
        <w:lastRenderedPageBreak/>
        <w:t xml:space="preserve">           по результатам мониторинга за _____________ 20__ года</w:t>
      </w:r>
    </w:p>
    <w:p w:rsidR="00FE4555" w:rsidRDefault="00FE4555" w:rsidP="00FE4555">
      <w:pPr>
        <w:pStyle w:val="ConsPlusNonformat"/>
        <w:jc w:val="both"/>
      </w:pPr>
      <w:r>
        <w:t xml:space="preserve">                                            (месяц)</w:t>
      </w:r>
    </w:p>
    <w:p w:rsidR="00FE4555" w:rsidRDefault="00FE4555" w:rsidP="00FE4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20"/>
        <w:gridCol w:w="2381"/>
        <w:gridCol w:w="3288"/>
        <w:gridCol w:w="1720"/>
        <w:gridCol w:w="1876"/>
        <w:gridCol w:w="1828"/>
      </w:tblGrid>
      <w:tr w:rsidR="00FE4555" w:rsidTr="00A06430">
        <w:tc>
          <w:tcPr>
            <w:tcW w:w="460" w:type="dxa"/>
            <w:vMerge w:val="restart"/>
          </w:tcPr>
          <w:p w:rsidR="00FE4555" w:rsidRDefault="00FE4555" w:rsidP="00A064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0" w:type="dxa"/>
            <w:vMerge w:val="restart"/>
          </w:tcPr>
          <w:p w:rsidR="00FE4555" w:rsidRDefault="00FE4555" w:rsidP="00A06430">
            <w:pPr>
              <w:pStyle w:val="ConsPlusNormal"/>
              <w:jc w:val="center"/>
            </w:pPr>
            <w:r>
              <w:t xml:space="preserve">Примерное наименование проекта нормативного правового акта Ленинградской области, в том числе 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или о внесении изменений в действующий нормативный правовой акт</w:t>
            </w:r>
          </w:p>
        </w:tc>
        <w:tc>
          <w:tcPr>
            <w:tcW w:w="2381" w:type="dxa"/>
            <w:vMerge w:val="restart"/>
          </w:tcPr>
          <w:p w:rsidR="00FE4555" w:rsidRDefault="00FE4555" w:rsidP="00A06430">
            <w:pPr>
              <w:pStyle w:val="ConsPlusNormal"/>
              <w:jc w:val="center"/>
            </w:pPr>
            <w:proofErr w:type="gramStart"/>
            <w:r>
              <w:t>Концепция проекта нормативного правового акта Ленинградской области (краткое описание правоотношений, которые будет регулировать нормативный правовой акт (кроме случаев признания утратившим силу или внесения изменений в действующий нормативный правовой акт)</w:t>
            </w:r>
            <w:proofErr w:type="gramEnd"/>
          </w:p>
        </w:tc>
        <w:tc>
          <w:tcPr>
            <w:tcW w:w="3288" w:type="dxa"/>
            <w:vMerge w:val="restart"/>
          </w:tcPr>
          <w:p w:rsidR="00FE4555" w:rsidRDefault="00FE4555" w:rsidP="00A06430">
            <w:pPr>
              <w:pStyle w:val="ConsPlusNormal"/>
              <w:jc w:val="center"/>
            </w:pPr>
            <w:r>
              <w:t>Обоснование необходимости принятия нормативного правового акта Ленинградской области (реквизиты (наименование, номер, дата принятия) и номера структурных элементов (пунктов, частей и/или статей) конкретных нормативных правовых актов, имеющих большую юридическую силу, судебных актов и/или проектов федеральных законов (после второго чтения), обусловливающих издание нормативного правового акта)</w:t>
            </w:r>
          </w:p>
        </w:tc>
        <w:tc>
          <w:tcPr>
            <w:tcW w:w="3596" w:type="dxa"/>
            <w:gridSpan w:val="2"/>
          </w:tcPr>
          <w:p w:rsidR="00FE4555" w:rsidRDefault="00FE4555" w:rsidP="00A06430">
            <w:pPr>
              <w:pStyle w:val="ConsPlusNormal"/>
              <w:jc w:val="center"/>
            </w:pPr>
            <w:r>
              <w:t>Срок (календарный месяц)</w:t>
            </w:r>
          </w:p>
        </w:tc>
        <w:tc>
          <w:tcPr>
            <w:tcW w:w="1828" w:type="dxa"/>
            <w:vMerge w:val="restart"/>
          </w:tcPr>
          <w:p w:rsidR="00FE4555" w:rsidRDefault="00FE4555" w:rsidP="00A06430">
            <w:pPr>
              <w:pStyle w:val="ConsPlusNormal"/>
              <w:jc w:val="center"/>
            </w:pPr>
            <w:r>
              <w:t>Отраслевой или иной орган исполнительной власти Ленинградской области, ответственный за подготовку проекта нормативного правового акта Ленинградской области</w:t>
            </w:r>
          </w:p>
        </w:tc>
      </w:tr>
      <w:tr w:rsidR="00FE4555" w:rsidTr="00A06430">
        <w:tc>
          <w:tcPr>
            <w:tcW w:w="460" w:type="dxa"/>
            <w:vMerge/>
          </w:tcPr>
          <w:p w:rsidR="00FE4555" w:rsidRDefault="00FE4555" w:rsidP="00A06430"/>
        </w:tc>
        <w:tc>
          <w:tcPr>
            <w:tcW w:w="1720" w:type="dxa"/>
            <w:vMerge/>
          </w:tcPr>
          <w:p w:rsidR="00FE4555" w:rsidRDefault="00FE4555" w:rsidP="00A06430"/>
        </w:tc>
        <w:tc>
          <w:tcPr>
            <w:tcW w:w="2381" w:type="dxa"/>
            <w:vMerge/>
          </w:tcPr>
          <w:p w:rsidR="00FE4555" w:rsidRDefault="00FE4555" w:rsidP="00A06430"/>
        </w:tc>
        <w:tc>
          <w:tcPr>
            <w:tcW w:w="3288" w:type="dxa"/>
            <w:vMerge/>
          </w:tcPr>
          <w:p w:rsidR="00FE4555" w:rsidRDefault="00FE4555" w:rsidP="00A06430"/>
        </w:tc>
        <w:tc>
          <w:tcPr>
            <w:tcW w:w="1720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представление проекта нормативного правового акта Ленинградской области Губернатору Ленинградской области</w:t>
            </w:r>
          </w:p>
        </w:tc>
        <w:tc>
          <w:tcPr>
            <w:tcW w:w="1876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внесение проекта областного закона в Законодательное собрание Ленинградской области</w:t>
            </w:r>
          </w:p>
        </w:tc>
        <w:tc>
          <w:tcPr>
            <w:tcW w:w="1828" w:type="dxa"/>
            <w:vMerge/>
          </w:tcPr>
          <w:p w:rsidR="00FE4555" w:rsidRDefault="00FE4555" w:rsidP="00A06430"/>
        </w:tc>
      </w:tr>
      <w:tr w:rsidR="00FE4555" w:rsidTr="00A06430">
        <w:tc>
          <w:tcPr>
            <w:tcW w:w="13273" w:type="dxa"/>
            <w:gridSpan w:val="7"/>
          </w:tcPr>
          <w:p w:rsidR="00FE4555" w:rsidRDefault="00FE4555" w:rsidP="00A06430">
            <w:pPr>
              <w:pStyle w:val="ConsPlusNormal"/>
              <w:jc w:val="center"/>
            </w:pPr>
            <w:r>
              <w:t>1. Законы Ленинградской области</w:t>
            </w:r>
          </w:p>
        </w:tc>
      </w:tr>
      <w:tr w:rsidR="00FE4555" w:rsidTr="00A06430">
        <w:tc>
          <w:tcPr>
            <w:tcW w:w="460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2381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3288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876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828" w:type="dxa"/>
          </w:tcPr>
          <w:p w:rsidR="00FE4555" w:rsidRDefault="00FE4555" w:rsidP="00A06430">
            <w:pPr>
              <w:pStyle w:val="ConsPlusNormal"/>
            </w:pPr>
          </w:p>
        </w:tc>
      </w:tr>
      <w:tr w:rsidR="00FE4555" w:rsidTr="00A06430">
        <w:tc>
          <w:tcPr>
            <w:tcW w:w="13273" w:type="dxa"/>
            <w:gridSpan w:val="7"/>
          </w:tcPr>
          <w:p w:rsidR="00FE4555" w:rsidRDefault="00FE4555" w:rsidP="00A06430">
            <w:pPr>
              <w:pStyle w:val="ConsPlusNormal"/>
              <w:jc w:val="center"/>
            </w:pPr>
            <w:r>
              <w:t>2. Постановления Губернатора Ленинградской области</w:t>
            </w:r>
          </w:p>
        </w:tc>
      </w:tr>
      <w:tr w:rsidR="00FE4555" w:rsidTr="00A06430">
        <w:tc>
          <w:tcPr>
            <w:tcW w:w="460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2381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3288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876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828" w:type="dxa"/>
          </w:tcPr>
          <w:p w:rsidR="00FE4555" w:rsidRDefault="00FE4555" w:rsidP="00A06430">
            <w:pPr>
              <w:pStyle w:val="ConsPlusNormal"/>
            </w:pPr>
          </w:p>
        </w:tc>
      </w:tr>
      <w:tr w:rsidR="00FE4555" w:rsidTr="00A06430">
        <w:tc>
          <w:tcPr>
            <w:tcW w:w="13273" w:type="dxa"/>
            <w:gridSpan w:val="7"/>
          </w:tcPr>
          <w:p w:rsidR="00FE4555" w:rsidRDefault="00FE4555" w:rsidP="00A06430">
            <w:pPr>
              <w:pStyle w:val="ConsPlusNormal"/>
              <w:jc w:val="center"/>
            </w:pPr>
            <w:r>
              <w:t>3. Постановления Правительства Ленинградской области</w:t>
            </w:r>
          </w:p>
        </w:tc>
      </w:tr>
      <w:tr w:rsidR="00FE4555" w:rsidTr="00A06430">
        <w:tc>
          <w:tcPr>
            <w:tcW w:w="460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2381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3288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20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876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828" w:type="dxa"/>
          </w:tcPr>
          <w:p w:rsidR="00FE4555" w:rsidRDefault="00FE4555" w:rsidP="00A06430">
            <w:pPr>
              <w:pStyle w:val="ConsPlusNormal"/>
            </w:pPr>
          </w:p>
        </w:tc>
      </w:tr>
    </w:tbl>
    <w:p w:rsidR="00FE4555" w:rsidRDefault="00FE4555" w:rsidP="00FE4555">
      <w:pPr>
        <w:sectPr w:rsidR="00FE45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ind w:firstLine="540"/>
        <w:jc w:val="both"/>
      </w:pPr>
      <w:r>
        <w:t>--------------------------------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bookmarkStart w:id="8" w:name="P219"/>
      <w:bookmarkEnd w:id="8"/>
      <w:r>
        <w:t>&lt;*&gt; При полном отсутствии предложений по одному или нескольким разделам таблицы во всех графах соответствующей строки таблицы пишется слово "нет".</w:t>
      </w: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right"/>
        <w:outlineLvl w:val="0"/>
      </w:pPr>
      <w:r>
        <w:t>ПРИЛОЖЕНИЕ 4</w:t>
      </w:r>
    </w:p>
    <w:p w:rsidR="00FE4555" w:rsidRDefault="00FE4555" w:rsidP="00FE4555">
      <w:pPr>
        <w:pStyle w:val="ConsPlusNormal"/>
        <w:jc w:val="right"/>
      </w:pPr>
      <w:r>
        <w:t>к распоряжению Губернатора</w:t>
      </w:r>
    </w:p>
    <w:p w:rsidR="00FE4555" w:rsidRDefault="00FE4555" w:rsidP="00FE4555">
      <w:pPr>
        <w:pStyle w:val="ConsPlusNormal"/>
        <w:jc w:val="right"/>
      </w:pPr>
      <w:r>
        <w:t>Ленинградской области</w:t>
      </w:r>
    </w:p>
    <w:p w:rsidR="00FE4555" w:rsidRDefault="00FE4555" w:rsidP="00FE4555">
      <w:pPr>
        <w:pStyle w:val="ConsPlusNormal"/>
        <w:jc w:val="right"/>
      </w:pPr>
      <w:r>
        <w:t>от 05.07.2013 N 480-рг</w:t>
      </w: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</w:pPr>
      <w:r>
        <w:t>(Форма)</w:t>
      </w: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nformat"/>
        <w:jc w:val="both"/>
      </w:pPr>
      <w:bookmarkStart w:id="9" w:name="P232"/>
      <w:bookmarkEnd w:id="9"/>
      <w:r>
        <w:t xml:space="preserve">                              ИНФОРМАЦИЯ </w:t>
      </w:r>
      <w:hyperlink w:anchor="P264" w:history="1">
        <w:r>
          <w:rPr>
            <w:color w:val="0000FF"/>
          </w:rPr>
          <w:t>&lt;*&gt;</w:t>
        </w:r>
      </w:hyperlink>
    </w:p>
    <w:p w:rsidR="00FE4555" w:rsidRDefault="00FE4555" w:rsidP="00FE4555">
      <w:pPr>
        <w:pStyle w:val="ConsPlusNonformat"/>
        <w:jc w:val="both"/>
      </w:pPr>
      <w:r>
        <w:t xml:space="preserve">      о вступивших в законную силу решениях судов, арбитражных судов</w:t>
      </w:r>
    </w:p>
    <w:p w:rsidR="00FE4555" w:rsidRDefault="00FE4555" w:rsidP="00FE4555">
      <w:pPr>
        <w:pStyle w:val="ConsPlusNonformat"/>
        <w:jc w:val="both"/>
      </w:pPr>
      <w:r>
        <w:t xml:space="preserve">   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органов</w:t>
      </w:r>
    </w:p>
    <w:p w:rsidR="00FE4555" w:rsidRDefault="00FE4555" w:rsidP="00FE4555">
      <w:pPr>
        <w:pStyle w:val="ConsPlusNonformat"/>
        <w:jc w:val="both"/>
      </w:pPr>
      <w:r>
        <w:t xml:space="preserve">               исполнительной власти Ленинградской области,</w:t>
      </w:r>
    </w:p>
    <w:p w:rsidR="00FE4555" w:rsidRDefault="00FE4555" w:rsidP="00FE4555">
      <w:pPr>
        <w:pStyle w:val="ConsPlusNonformat"/>
        <w:jc w:val="both"/>
      </w:pPr>
      <w:r>
        <w:t xml:space="preserve">       </w:t>
      </w:r>
      <w:proofErr w:type="gramStart"/>
      <w:r>
        <w:t>незаконными</w:t>
      </w:r>
      <w:proofErr w:type="gramEnd"/>
      <w:r>
        <w:t xml:space="preserve"> решений и действий (бездействия) должностных лиц</w:t>
      </w:r>
    </w:p>
    <w:p w:rsidR="00FE4555" w:rsidRDefault="00FE4555" w:rsidP="00FE4555">
      <w:pPr>
        <w:pStyle w:val="ConsPlusNonformat"/>
        <w:jc w:val="both"/>
      </w:pPr>
      <w:r>
        <w:t xml:space="preserve">     _________________________________________________________________</w:t>
      </w:r>
    </w:p>
    <w:p w:rsidR="00FE4555" w:rsidRDefault="00FE4555" w:rsidP="00FE4555">
      <w:pPr>
        <w:pStyle w:val="ConsPlusNonformat"/>
        <w:jc w:val="both"/>
      </w:pPr>
      <w:r>
        <w:t xml:space="preserve">     (наименование органа исполнительной власти Ленинградской области)</w:t>
      </w:r>
    </w:p>
    <w:p w:rsidR="00FE4555" w:rsidRDefault="00FE4555" w:rsidP="00FE4555">
      <w:pPr>
        <w:pStyle w:val="ConsPlusNonformat"/>
        <w:jc w:val="both"/>
      </w:pPr>
      <w:r>
        <w:t xml:space="preserve">           по результатам мониторинга за _____________ 20__ года</w:t>
      </w:r>
    </w:p>
    <w:p w:rsidR="00FE4555" w:rsidRDefault="00FE4555" w:rsidP="00FE4555">
      <w:pPr>
        <w:pStyle w:val="ConsPlusNonformat"/>
        <w:jc w:val="both"/>
      </w:pPr>
      <w:r>
        <w:t xml:space="preserve">                                           (квартал)</w:t>
      </w:r>
    </w:p>
    <w:p w:rsidR="00FE4555" w:rsidRDefault="00FE4555" w:rsidP="00FE4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2438"/>
        <w:gridCol w:w="1644"/>
        <w:gridCol w:w="1701"/>
      </w:tblGrid>
      <w:tr w:rsidR="00FE4555" w:rsidTr="00A06430">
        <w:tc>
          <w:tcPr>
            <w:tcW w:w="624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Реквизиты ненормативного правового акта, признанного недействительным</w:t>
            </w:r>
          </w:p>
        </w:tc>
        <w:tc>
          <w:tcPr>
            <w:tcW w:w="2438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Решения, действия (бездействие) должностных лиц, признанные незаконными</w:t>
            </w:r>
          </w:p>
        </w:tc>
        <w:tc>
          <w:tcPr>
            <w:tcW w:w="1644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 xml:space="preserve">Существо решения суда </w:t>
            </w:r>
            <w:hyperlink w:anchor="P2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FE4555" w:rsidRDefault="00FE4555" w:rsidP="00A06430">
            <w:pPr>
              <w:pStyle w:val="ConsPlusNormal"/>
              <w:jc w:val="center"/>
            </w:pPr>
            <w:r>
              <w:t>Результат исполнения решения суда</w:t>
            </w:r>
          </w:p>
        </w:tc>
      </w:tr>
      <w:tr w:rsidR="00FE4555" w:rsidTr="00A06430">
        <w:tc>
          <w:tcPr>
            <w:tcW w:w="624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2665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2438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644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01" w:type="dxa"/>
          </w:tcPr>
          <w:p w:rsidR="00FE4555" w:rsidRDefault="00FE4555" w:rsidP="00A06430">
            <w:pPr>
              <w:pStyle w:val="ConsPlusNormal"/>
            </w:pPr>
          </w:p>
        </w:tc>
      </w:tr>
      <w:tr w:rsidR="00FE4555" w:rsidTr="00A06430">
        <w:tc>
          <w:tcPr>
            <w:tcW w:w="624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2665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2438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644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01" w:type="dxa"/>
          </w:tcPr>
          <w:p w:rsidR="00FE4555" w:rsidRDefault="00FE4555" w:rsidP="00A06430">
            <w:pPr>
              <w:pStyle w:val="ConsPlusNormal"/>
            </w:pPr>
          </w:p>
        </w:tc>
      </w:tr>
      <w:tr w:rsidR="00FE4555" w:rsidTr="00A06430">
        <w:tc>
          <w:tcPr>
            <w:tcW w:w="624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2665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2438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644" w:type="dxa"/>
          </w:tcPr>
          <w:p w:rsidR="00FE4555" w:rsidRDefault="00FE4555" w:rsidP="00A06430">
            <w:pPr>
              <w:pStyle w:val="ConsPlusNormal"/>
            </w:pPr>
          </w:p>
        </w:tc>
        <w:tc>
          <w:tcPr>
            <w:tcW w:w="1701" w:type="dxa"/>
          </w:tcPr>
          <w:p w:rsidR="00FE4555" w:rsidRDefault="00FE4555" w:rsidP="00A06430">
            <w:pPr>
              <w:pStyle w:val="ConsPlusNormal"/>
            </w:pPr>
          </w:p>
        </w:tc>
      </w:tr>
    </w:tbl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ind w:firstLine="540"/>
        <w:jc w:val="both"/>
      </w:pPr>
      <w:r>
        <w:t>--------------------------------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bookmarkStart w:id="10" w:name="P264"/>
      <w:bookmarkEnd w:id="10"/>
      <w:r>
        <w:t>&lt;*&gt; При полном отсутствии предложений по одному или нескольким разделам таблицы во всех графах соответствующей строки таблицы пишется слово "нет".</w:t>
      </w:r>
    </w:p>
    <w:p w:rsidR="00FE4555" w:rsidRDefault="00FE4555" w:rsidP="00FE4555">
      <w:pPr>
        <w:pStyle w:val="ConsPlusNormal"/>
        <w:spacing w:before="220"/>
        <w:ind w:firstLine="540"/>
        <w:jc w:val="both"/>
      </w:pPr>
      <w:bookmarkStart w:id="11" w:name="P265"/>
      <w:bookmarkEnd w:id="11"/>
      <w:r>
        <w:t>&lt;**&gt; К информации представляется копия решения суда.</w:t>
      </w: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jc w:val="both"/>
      </w:pPr>
    </w:p>
    <w:p w:rsidR="00FE4555" w:rsidRDefault="00FE4555" w:rsidP="00FE4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555" w:rsidRDefault="00FE4555" w:rsidP="00FE4555"/>
    <w:p w:rsidR="00CA2DDE" w:rsidRPr="00FE4555" w:rsidRDefault="00FE4555" w:rsidP="00FE4555"/>
    <w:sectPr w:rsidR="00CA2DDE" w:rsidRPr="00FE4555" w:rsidSect="002A13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6C"/>
    <w:rsid w:val="00127268"/>
    <w:rsid w:val="00A45B6C"/>
    <w:rsid w:val="00B876FA"/>
    <w:rsid w:val="00FB2980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E4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4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E4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4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48A6880EAE5124FD5EC9B46654A1CB2E42B2DB45A4210A7EE810FEE95AE4452CCA39CA4A5E7AD56BDDD3AF7D857F7CB0568088B1EA92oEF7O" TargetMode="External"/><Relationship Id="rId13" Type="http://schemas.openxmlformats.org/officeDocument/2006/relationships/hyperlink" Target="consultantplus://offline/ref=96E948A6880EAE5124FD5EC9B46654A1CB284BB6D74BA4210A7EE810FEE95AE4572C9235CB48407AD47E8B82EAo2F1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948A6880EAE5124FD5EC9B46654A1C82B4EB6D444A4210A7EE810FEE95AE4452CCA39CA4A5E7AD96BDDD3AF7D857F7CB0568088B1EA92oEF7O" TargetMode="External"/><Relationship Id="rId12" Type="http://schemas.openxmlformats.org/officeDocument/2006/relationships/hyperlink" Target="consultantplus://offline/ref=96E948A6880EAE5124FD5EC9B46654A1CB2A4AB0DB45A4210A7EE810FEE95AE4572C9235CB48407AD47E8B82EAo2F1O" TargetMode="External"/><Relationship Id="rId17" Type="http://schemas.openxmlformats.org/officeDocument/2006/relationships/hyperlink" Target="consultantplus://offline/ref=96E948A6880EAE5124FD5EC9B46654A1C82B4EB6D444A4210A7EE810FEE95AE4452CCA39CA4A5E7AD96BDDD3AF7D857F7CB0568088B1EA92oEF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E948A6880EAE5124FD5EC9B46654A1CB294EB7D54AA4210A7EE810FEE95AE4572C9235CB48407AD47E8B82EAo2F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948A6880EAE5124FD5EC9B46654A1CB2D4FB0D24EA4210A7EE810FEE95AE4452CCA39CA4A5E7AD96BDDD3AF7D857F7CB0568088B1EA92oEF7O" TargetMode="External"/><Relationship Id="rId11" Type="http://schemas.openxmlformats.org/officeDocument/2006/relationships/hyperlink" Target="consultantplus://offline/ref=96E948A6880EAE5124FD5EC9B46654A1CB2A4AB1D04CA4210A7EE810FEE95AE4572C9235CB48407AD47E8B82EAo2F1O" TargetMode="External"/><Relationship Id="rId5" Type="http://schemas.openxmlformats.org/officeDocument/2006/relationships/hyperlink" Target="consultantplus://offline/ref=96E948A6880EAE5124FD5EC9B46654A1CB2E42B2DB45A4210A7EE810FEE95AE4452CCA39CA4A5E7AD96BDDD3AF7D857F7CB0568088B1EA92oEF7O" TargetMode="External"/><Relationship Id="rId15" Type="http://schemas.openxmlformats.org/officeDocument/2006/relationships/hyperlink" Target="consultantplus://offline/ref=96E948A6880EAE5124FD5EC9B46654A1CB2842B6D34AA4210A7EE810FEE95AE4572C9235CB48407AD47E8B82EAo2F1O" TargetMode="External"/><Relationship Id="rId10" Type="http://schemas.openxmlformats.org/officeDocument/2006/relationships/hyperlink" Target="consultantplus://offline/ref=96E948A6880EAE5124FD5EC9B46654A1CB2A4AB0DB4BA4210A7EE810FEE95AE4572C9235CB48407AD47E8B82EAo2F1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948A6880EAE5124FD5EC9B46654A1CB294FB7D14AA4210A7EE810FEE95AE4572C9235CB48407AD47E8B82EAo2F1O" TargetMode="External"/><Relationship Id="rId14" Type="http://schemas.openxmlformats.org/officeDocument/2006/relationships/hyperlink" Target="consultantplus://offline/ref=96E948A6880EAE5124FD5EC9B46654A1CB284AB4D74DA4210A7EE810FEE95AE4572C9235CB48407AD47E8B82EAo2F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2019-09-12T14:08:00Z</dcterms:created>
  <dcterms:modified xsi:type="dcterms:W3CDTF">2019-09-12T14:08:00Z</dcterms:modified>
</cp:coreProperties>
</file>