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9857A5" w:rsidRPr="009857A5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Par174"/>
      <w:bookmarkEnd w:id="0"/>
      <w:r w:rsidRPr="0098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57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реализуемых дополнительных профессиональных программах</w:t>
      </w: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организации, осуществляющей образовательную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включенной в реестр исполнителей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 по реализации</w:t>
      </w:r>
      <w:proofErr w:type="gramEnd"/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</w:t>
      </w: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дополнительных профессиональных программ на основании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образовательных сертификатов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332B">
        <w:rPr>
          <w:rFonts w:ascii="Times New Roman" w:hAnsi="Times New Roman" w:cs="Times New Roman"/>
          <w:color w:val="000000" w:themeColor="text1"/>
          <w:sz w:val="28"/>
          <w:szCs w:val="28"/>
        </w:rPr>
        <w:t>на дополнительное профессиональное образование)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041"/>
        <w:gridCol w:w="1040"/>
        <w:gridCol w:w="704"/>
        <w:gridCol w:w="1040"/>
        <w:gridCol w:w="944"/>
        <w:gridCol w:w="1040"/>
        <w:gridCol w:w="956"/>
        <w:gridCol w:w="690"/>
        <w:gridCol w:w="627"/>
        <w:gridCol w:w="1040"/>
        <w:gridCol w:w="928"/>
      </w:tblGrid>
      <w:tr w:rsidR="009857A5" w:rsidRPr="0003332B" w:rsidTr="000112B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N </w:t>
            </w:r>
            <w:proofErr w:type="gramStart"/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</w:t>
            </w:r>
            <w:proofErr w:type="gramEnd"/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/п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Название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Основные разделы программы повышения квалификации / профессиональной переподготовки для государственных гражданских служащих области, предлагаемой к реализации на основании государственного образовательного сертификата на дополнительное профессиональное образование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Место проведения обучения / срок проведения обучения (с указанием конкретных дат, когда будет проходить обучение)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Объем</w:t>
            </w:r>
            <w:bookmarkStart w:id="1" w:name="_GoBack"/>
            <w:bookmarkEnd w:id="1"/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 xml:space="preserve"> планируемой к освоению программы повышения квалификации / профессиональной переподготовки (часов)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С отрывом от государственной гражданской службы / без отрыва от государственной гражданской службы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об экспертах, которых планируется привлечь к реализации дополнительной профессиональной программы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Информация о возможности обучения посредством дистанционных образовательных технологий, электронного обучения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Перечень знаний и умений, на получение или обновление которых направлено обучение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Целевая аудитория &lt;1&gt;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Планируемая с</w:t>
            </w: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тоимость дополнительной профессиональной программы в расчете на одного государственного гражданского служащего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Дополнительная информация &lt;2&gt;</w:t>
            </w:r>
          </w:p>
        </w:tc>
      </w:tr>
      <w:tr w:rsidR="009857A5" w:rsidRPr="0003332B" w:rsidTr="000112B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8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  <w:r w:rsidRPr="0003332B"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  <w:t>12</w:t>
            </w:r>
          </w:p>
        </w:tc>
      </w:tr>
      <w:tr w:rsidR="009857A5" w:rsidRPr="0003332B" w:rsidTr="000112B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  <w:tr w:rsidR="009857A5" w:rsidRPr="0003332B" w:rsidTr="000112BA"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A5" w:rsidRPr="0003332B" w:rsidRDefault="009857A5" w:rsidP="00011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28"/>
              </w:rPr>
            </w:pPr>
          </w:p>
        </w:tc>
      </w:tr>
    </w:tbl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Руководитель организации, осуществляющей</w:t>
      </w:r>
    </w:p>
    <w:p w:rsidR="009857A5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образовательную деятельность                _________ _____________________</w:t>
      </w:r>
    </w:p>
    <w:p w:rsidR="009857A5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857A5" w:rsidRPr="0003332B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3332B">
        <w:rPr>
          <w:rFonts w:ascii="Times New Roman" w:hAnsi="Times New Roman" w:cs="Times New Roman"/>
          <w:color w:val="000000" w:themeColor="text1"/>
        </w:rPr>
        <w:t>МП (подпись) (расшифровка подписи)</w:t>
      </w:r>
    </w:p>
    <w:p w:rsidR="009857A5" w:rsidRPr="00D45726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--------------------------------</w:t>
      </w:r>
    </w:p>
    <w:p w:rsidR="009857A5" w:rsidRPr="00D45726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&lt;1&gt; Категория и группа должностей гражданских служащих, на которых ориентирована соответствующая дополнительная профессиональная программа.</w:t>
      </w:r>
    </w:p>
    <w:p w:rsidR="009857A5" w:rsidRPr="00D45726" w:rsidRDefault="009857A5" w:rsidP="00985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45726">
        <w:rPr>
          <w:rFonts w:ascii="Times New Roman" w:hAnsi="Times New Roman" w:cs="Times New Roman"/>
          <w:color w:val="000000" w:themeColor="text1"/>
          <w:sz w:val="24"/>
          <w:szCs w:val="28"/>
        </w:rPr>
        <w:t>&lt;2&gt; Ссылка (при наличии) на страницу официального сайта организации, осуществляющей образовательную деятельность, в информационно-телекоммуникационной сети «Интернет», содержащую информацию о дополнительной профессиональной программе и/или другую дополнительную информацию.</w:t>
      </w:r>
    </w:p>
    <w:p w:rsidR="009924A7" w:rsidRDefault="009857A5"/>
    <w:sectPr w:rsidR="009924A7" w:rsidSect="00D83D59"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A5"/>
    <w:rsid w:val="009857A5"/>
    <w:rsid w:val="00BA7342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 Павлухина</dc:creator>
  <cp:lastModifiedBy>Елена Петровна Павлухина</cp:lastModifiedBy>
  <cp:revision>1</cp:revision>
  <dcterms:created xsi:type="dcterms:W3CDTF">2020-11-10T11:49:00Z</dcterms:created>
  <dcterms:modified xsi:type="dcterms:W3CDTF">2020-11-10T11:50:00Z</dcterms:modified>
</cp:coreProperties>
</file>