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F3" w:rsidRDefault="009A21F3">
      <w:pPr>
        <w:pStyle w:val="ConsPlusTitlePage"/>
      </w:pPr>
      <w:r>
        <w:t xml:space="preserve">Документ предоставлен </w:t>
      </w:r>
      <w:hyperlink r:id="rId5" w:history="1">
        <w:r>
          <w:rPr>
            <w:color w:val="0000FF"/>
          </w:rPr>
          <w:t>КонсультантПлюс</w:t>
        </w:r>
      </w:hyperlink>
      <w:r>
        <w:br/>
      </w:r>
    </w:p>
    <w:p w:rsidR="009A21F3" w:rsidRDefault="009A21F3">
      <w:pPr>
        <w:pStyle w:val="ConsPlusNormal"/>
        <w:jc w:val="both"/>
        <w:outlineLvl w:val="0"/>
      </w:pPr>
    </w:p>
    <w:p w:rsidR="009A21F3" w:rsidRDefault="009A21F3">
      <w:pPr>
        <w:pStyle w:val="ConsPlusTitle"/>
        <w:jc w:val="center"/>
        <w:outlineLvl w:val="0"/>
      </w:pPr>
      <w:r>
        <w:t>ГУБЕРНАТОР ЛЕНИНГРАДСКОЙ ОБЛАСТИ</w:t>
      </w:r>
    </w:p>
    <w:p w:rsidR="009A21F3" w:rsidRDefault="009A21F3">
      <w:pPr>
        <w:pStyle w:val="ConsPlusTitle"/>
        <w:jc w:val="center"/>
      </w:pPr>
    </w:p>
    <w:p w:rsidR="009A21F3" w:rsidRDefault="009A21F3">
      <w:pPr>
        <w:pStyle w:val="ConsPlusTitle"/>
        <w:jc w:val="center"/>
      </w:pPr>
      <w:r>
        <w:t>ПОСТАНОВЛЕНИЕ</w:t>
      </w:r>
    </w:p>
    <w:p w:rsidR="009A21F3" w:rsidRDefault="009A21F3">
      <w:pPr>
        <w:pStyle w:val="ConsPlusTitle"/>
        <w:jc w:val="center"/>
      </w:pPr>
      <w:r>
        <w:t>от 23 марта 2005 г. N 63-пг</w:t>
      </w:r>
    </w:p>
    <w:p w:rsidR="009A21F3" w:rsidRDefault="009A21F3">
      <w:pPr>
        <w:pStyle w:val="ConsPlusTitle"/>
        <w:jc w:val="center"/>
      </w:pPr>
    </w:p>
    <w:p w:rsidR="009A21F3" w:rsidRDefault="009A21F3">
      <w:pPr>
        <w:pStyle w:val="ConsPlusTitle"/>
        <w:jc w:val="center"/>
      </w:pPr>
      <w:r>
        <w:t>ОБ УТВЕРЖДЕНИИ ПОЛОЖЕНИЯ О МАТЕРИАЛЬНОМ СТИМУЛИРОВАНИИ</w:t>
      </w:r>
    </w:p>
    <w:p w:rsidR="009A21F3" w:rsidRDefault="009A21F3">
      <w:pPr>
        <w:pStyle w:val="ConsPlusTitle"/>
        <w:jc w:val="center"/>
      </w:pPr>
      <w:r>
        <w:t>ГОСУДАРСТВЕННЫХ ГРАЖДАНСКИХ СЛУЖАЩИХ В АДМИНИСТРАЦИИ</w:t>
      </w:r>
    </w:p>
    <w:p w:rsidR="009A21F3" w:rsidRDefault="009A21F3">
      <w:pPr>
        <w:pStyle w:val="ConsPlusTitle"/>
        <w:jc w:val="center"/>
      </w:pPr>
      <w:r>
        <w:t>ЛЕНИНГРАДСКОЙ ОБЛАСТИ И АППАРАТАХ МИРОВЫХ СУДЕЙ</w:t>
      </w:r>
    </w:p>
    <w:p w:rsidR="009A21F3" w:rsidRDefault="009A21F3">
      <w:pPr>
        <w:pStyle w:val="ConsPlusTitle"/>
        <w:jc w:val="center"/>
      </w:pPr>
      <w:r>
        <w:t>ЛЕНИНГРАДСКОЙ ОБЛАСТИ</w:t>
      </w:r>
    </w:p>
    <w:p w:rsidR="009A21F3" w:rsidRDefault="009A2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1F3">
        <w:trPr>
          <w:jc w:val="center"/>
        </w:trPr>
        <w:tc>
          <w:tcPr>
            <w:tcW w:w="9294" w:type="dxa"/>
            <w:tcBorders>
              <w:top w:val="nil"/>
              <w:left w:val="single" w:sz="24" w:space="0" w:color="CED3F1"/>
              <w:bottom w:val="nil"/>
              <w:right w:val="single" w:sz="24" w:space="0" w:color="F4F3F8"/>
            </w:tcBorders>
            <w:shd w:val="clear" w:color="auto" w:fill="F4F3F8"/>
          </w:tcPr>
          <w:p w:rsidR="009A21F3" w:rsidRDefault="009A21F3">
            <w:pPr>
              <w:pStyle w:val="ConsPlusNormal"/>
              <w:jc w:val="center"/>
            </w:pPr>
            <w:r>
              <w:rPr>
                <w:color w:val="392C69"/>
              </w:rPr>
              <w:t>Список изменяющих документов</w:t>
            </w:r>
          </w:p>
          <w:p w:rsidR="009A21F3" w:rsidRDefault="009A21F3">
            <w:pPr>
              <w:pStyle w:val="ConsPlusNormal"/>
              <w:jc w:val="center"/>
            </w:pPr>
            <w:r>
              <w:rPr>
                <w:color w:val="392C69"/>
              </w:rPr>
              <w:t>(в ред. Постановлений Губернатора Ленинградской области</w:t>
            </w:r>
          </w:p>
          <w:p w:rsidR="009A21F3" w:rsidRDefault="009A21F3">
            <w:pPr>
              <w:pStyle w:val="ConsPlusNormal"/>
              <w:jc w:val="center"/>
            </w:pPr>
            <w:r>
              <w:rPr>
                <w:color w:val="392C69"/>
              </w:rPr>
              <w:t xml:space="preserve">от 29.08.2007 </w:t>
            </w:r>
            <w:hyperlink r:id="rId6" w:history="1">
              <w:r>
                <w:rPr>
                  <w:color w:val="0000FF"/>
                </w:rPr>
                <w:t>N 153-пг</w:t>
              </w:r>
            </w:hyperlink>
            <w:r>
              <w:rPr>
                <w:color w:val="392C69"/>
              </w:rPr>
              <w:t xml:space="preserve">, от 28.04.2009 </w:t>
            </w:r>
            <w:hyperlink r:id="rId7" w:history="1">
              <w:r>
                <w:rPr>
                  <w:color w:val="0000FF"/>
                </w:rPr>
                <w:t>N 46-пг</w:t>
              </w:r>
            </w:hyperlink>
            <w:r>
              <w:rPr>
                <w:color w:val="392C69"/>
              </w:rPr>
              <w:t xml:space="preserve">, от 12.04.2010 </w:t>
            </w:r>
            <w:hyperlink r:id="rId8" w:history="1">
              <w:r>
                <w:rPr>
                  <w:color w:val="0000FF"/>
                </w:rPr>
                <w:t>N 28-пг</w:t>
              </w:r>
            </w:hyperlink>
            <w:r>
              <w:rPr>
                <w:color w:val="392C69"/>
              </w:rPr>
              <w:t>,</w:t>
            </w:r>
          </w:p>
          <w:p w:rsidR="009A21F3" w:rsidRDefault="009A21F3">
            <w:pPr>
              <w:pStyle w:val="ConsPlusNormal"/>
              <w:jc w:val="center"/>
            </w:pPr>
            <w:r>
              <w:rPr>
                <w:color w:val="392C69"/>
              </w:rPr>
              <w:t xml:space="preserve">от 17.11.2011 </w:t>
            </w:r>
            <w:hyperlink r:id="rId9" w:history="1">
              <w:r>
                <w:rPr>
                  <w:color w:val="0000FF"/>
                </w:rPr>
                <w:t>N 111-пг</w:t>
              </w:r>
            </w:hyperlink>
            <w:r>
              <w:rPr>
                <w:color w:val="392C69"/>
              </w:rPr>
              <w:t xml:space="preserve">, от 25.09.2012 </w:t>
            </w:r>
            <w:hyperlink r:id="rId10" w:history="1">
              <w:r>
                <w:rPr>
                  <w:color w:val="0000FF"/>
                </w:rPr>
                <w:t>N 107-пг</w:t>
              </w:r>
            </w:hyperlink>
            <w:r>
              <w:rPr>
                <w:color w:val="392C69"/>
              </w:rPr>
              <w:t xml:space="preserve">, от 05.12.2012 </w:t>
            </w:r>
            <w:hyperlink r:id="rId11" w:history="1">
              <w:r>
                <w:rPr>
                  <w:color w:val="0000FF"/>
                </w:rPr>
                <w:t>N 134-пг</w:t>
              </w:r>
            </w:hyperlink>
            <w:r>
              <w:rPr>
                <w:color w:val="392C69"/>
              </w:rPr>
              <w:t>,</w:t>
            </w:r>
          </w:p>
          <w:p w:rsidR="009A21F3" w:rsidRDefault="009A21F3">
            <w:pPr>
              <w:pStyle w:val="ConsPlusNormal"/>
              <w:jc w:val="center"/>
            </w:pPr>
            <w:r>
              <w:rPr>
                <w:color w:val="392C69"/>
              </w:rPr>
              <w:t xml:space="preserve">от 22.07.2014 </w:t>
            </w:r>
            <w:hyperlink r:id="rId12" w:history="1">
              <w:r>
                <w:rPr>
                  <w:color w:val="0000FF"/>
                </w:rPr>
                <w:t>N 53-пг</w:t>
              </w:r>
            </w:hyperlink>
            <w:r>
              <w:rPr>
                <w:color w:val="392C69"/>
              </w:rPr>
              <w:t xml:space="preserve">, от 25.07.2014 </w:t>
            </w:r>
            <w:hyperlink r:id="rId13" w:history="1">
              <w:r>
                <w:rPr>
                  <w:color w:val="0000FF"/>
                </w:rPr>
                <w:t>N 54-пг</w:t>
              </w:r>
            </w:hyperlink>
            <w:r>
              <w:rPr>
                <w:color w:val="392C69"/>
              </w:rPr>
              <w:t xml:space="preserve">, от 21.03.2016 </w:t>
            </w:r>
            <w:hyperlink r:id="rId14" w:history="1">
              <w:r>
                <w:rPr>
                  <w:color w:val="0000FF"/>
                </w:rPr>
                <w:t>N 24-пг</w:t>
              </w:r>
            </w:hyperlink>
            <w:r>
              <w:rPr>
                <w:color w:val="392C69"/>
              </w:rPr>
              <w:t>,</w:t>
            </w:r>
          </w:p>
          <w:p w:rsidR="009A21F3" w:rsidRDefault="009A21F3">
            <w:pPr>
              <w:pStyle w:val="ConsPlusNormal"/>
              <w:jc w:val="center"/>
            </w:pPr>
            <w:r>
              <w:rPr>
                <w:color w:val="392C69"/>
              </w:rPr>
              <w:t xml:space="preserve">от 29.12.2017 </w:t>
            </w:r>
            <w:hyperlink r:id="rId15" w:history="1">
              <w:r>
                <w:rPr>
                  <w:color w:val="0000FF"/>
                </w:rPr>
                <w:t>N 89-пг</w:t>
              </w:r>
            </w:hyperlink>
            <w:r>
              <w:rPr>
                <w:color w:val="392C69"/>
              </w:rPr>
              <w:t xml:space="preserve">, от 24.05.2019 </w:t>
            </w:r>
            <w:hyperlink r:id="rId16" w:history="1">
              <w:r>
                <w:rPr>
                  <w:color w:val="0000FF"/>
                </w:rPr>
                <w:t>N 34-пг</w:t>
              </w:r>
            </w:hyperlink>
            <w:r>
              <w:rPr>
                <w:color w:val="392C69"/>
              </w:rPr>
              <w:t xml:space="preserve">, от 13.08.2019 </w:t>
            </w:r>
            <w:hyperlink r:id="rId17" w:history="1">
              <w:r>
                <w:rPr>
                  <w:color w:val="0000FF"/>
                </w:rPr>
                <w:t>N 56-пг</w:t>
              </w:r>
            </w:hyperlink>
            <w:r>
              <w:rPr>
                <w:color w:val="392C69"/>
              </w:rPr>
              <w:t>)</w:t>
            </w:r>
          </w:p>
        </w:tc>
      </w:tr>
    </w:tbl>
    <w:p w:rsidR="009A21F3" w:rsidRDefault="009A21F3">
      <w:pPr>
        <w:pStyle w:val="ConsPlusNormal"/>
        <w:jc w:val="center"/>
      </w:pPr>
    </w:p>
    <w:p w:rsidR="009A21F3" w:rsidRDefault="009A21F3">
      <w:pPr>
        <w:pStyle w:val="ConsPlusNormal"/>
        <w:ind w:firstLine="540"/>
        <w:jc w:val="both"/>
      </w:pPr>
      <w:r>
        <w:t xml:space="preserve">В соответствии с областными законами от 25 февраля 2005 года </w:t>
      </w:r>
      <w:hyperlink r:id="rId18" w:history="1">
        <w:r>
          <w:rPr>
            <w:color w:val="0000FF"/>
          </w:rPr>
          <w:t>N 11-оз</w:t>
        </w:r>
      </w:hyperlink>
      <w:r>
        <w:t xml:space="preserve"> "О правовом регулировании государственной гражданской службы Ленинградской области" и от 25 февраля 2005 года </w:t>
      </w:r>
      <w:hyperlink r:id="rId19" w:history="1">
        <w:r>
          <w:rPr>
            <w:color w:val="0000FF"/>
          </w:rPr>
          <w:t>N 12-оз</w:t>
        </w:r>
      </w:hyperlink>
      <w:r>
        <w:t xml:space="preserve">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постановляю:</w:t>
      </w:r>
    </w:p>
    <w:p w:rsidR="009A21F3" w:rsidRDefault="009A21F3">
      <w:pPr>
        <w:pStyle w:val="ConsPlusNormal"/>
        <w:ind w:firstLine="540"/>
        <w:jc w:val="both"/>
      </w:pPr>
    </w:p>
    <w:p w:rsidR="009A21F3" w:rsidRDefault="009A21F3">
      <w:pPr>
        <w:pStyle w:val="ConsPlusNormal"/>
        <w:ind w:firstLine="540"/>
        <w:jc w:val="both"/>
      </w:pPr>
      <w:r>
        <w:t xml:space="preserve">1. Утвердить и ввести в действие с 1 марта 2005 года прилагаемое </w:t>
      </w:r>
      <w:hyperlink w:anchor="P52" w:history="1">
        <w:r>
          <w:rPr>
            <w:color w:val="0000FF"/>
          </w:rPr>
          <w:t>Положение</w:t>
        </w:r>
      </w:hyperlink>
      <w:r>
        <w:t xml:space="preserve"> о материальном стимулировании государственных гражданских служащих в Администрации Ленинградской области и аппаратах мировых судей Ленинградской области.</w:t>
      </w:r>
    </w:p>
    <w:p w:rsidR="009A21F3" w:rsidRDefault="009A21F3">
      <w:pPr>
        <w:pStyle w:val="ConsPlusNormal"/>
        <w:spacing w:before="220"/>
        <w:ind w:firstLine="540"/>
        <w:jc w:val="both"/>
      </w:pPr>
      <w:r>
        <w:t xml:space="preserve">2. Установить, что в соответствии со </w:t>
      </w:r>
      <w:hyperlink r:id="rId20" w:history="1">
        <w:r>
          <w:rPr>
            <w:color w:val="0000FF"/>
          </w:rPr>
          <w:t>статьей 5</w:t>
        </w:r>
      </w:hyperlink>
      <w:r>
        <w:t xml:space="preserve"> областного закона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порядок установления ежемесячных надбавок за особые условия работы, денежного поощрения, премий за выполнение особо важных и сложных заданий, а также единовременной выплаты при предоставлении ежегодного оплачиваемого отпуска и материальной помощи лицам, замещающим государственные должности в Администрации Ленинградской области, определяется Положением о материальном стимулировании государственных гражданских служащих в Администрации Ленинградской области и аппаратах мировых судей Ленинградской области.</w:t>
      </w:r>
    </w:p>
    <w:p w:rsidR="009A21F3" w:rsidRDefault="009A21F3">
      <w:pPr>
        <w:pStyle w:val="ConsPlusNormal"/>
        <w:jc w:val="both"/>
      </w:pPr>
      <w:r>
        <w:t xml:space="preserve">(п. 2 в ред. </w:t>
      </w:r>
      <w:hyperlink r:id="rId21" w:history="1">
        <w:r>
          <w:rPr>
            <w:color w:val="0000FF"/>
          </w:rPr>
          <w:t>Постановления</w:t>
        </w:r>
      </w:hyperlink>
      <w:r>
        <w:t xml:space="preserve"> Губернатора Ленинградской области от 29.08.2007 N 153-пг)</w:t>
      </w:r>
    </w:p>
    <w:p w:rsidR="009A21F3" w:rsidRDefault="009A21F3">
      <w:pPr>
        <w:pStyle w:val="ConsPlusNormal"/>
        <w:spacing w:before="220"/>
        <w:ind w:firstLine="540"/>
        <w:jc w:val="both"/>
      </w:pPr>
      <w:r>
        <w:t xml:space="preserve">3. Решение о размерах дополнительных выплат в составе денежного содержания лиц, замещающих государственные должности в Администрации Ленинградской области, принимается Губернатором Ленинградской области, в том числе с учетом рекомендаций, принятых на заседании кадрового совета при Губернаторе Ленинградской области, образованного </w:t>
      </w:r>
      <w:hyperlink r:id="rId22" w:history="1">
        <w:r>
          <w:rPr>
            <w:color w:val="0000FF"/>
          </w:rPr>
          <w:t>распоряжением</w:t>
        </w:r>
      </w:hyperlink>
      <w:r>
        <w:t xml:space="preserve"> Губернатора Ленинградской области от 20 ноября 2012 года N 734-рг "О кадровом совете при Губернаторе Ленинградской области".</w:t>
      </w:r>
    </w:p>
    <w:p w:rsidR="009A21F3" w:rsidRDefault="009A21F3">
      <w:pPr>
        <w:pStyle w:val="ConsPlusNormal"/>
        <w:jc w:val="both"/>
      </w:pPr>
      <w:r>
        <w:t xml:space="preserve">(п. 3 в ред. </w:t>
      </w:r>
      <w:hyperlink r:id="rId23" w:history="1">
        <w:r>
          <w:rPr>
            <w:color w:val="0000FF"/>
          </w:rPr>
          <w:t>Постановления</w:t>
        </w:r>
      </w:hyperlink>
      <w:r>
        <w:t xml:space="preserve"> Губернатора Ленинградской области от 05.12.2012 N 134-пг)</w:t>
      </w:r>
    </w:p>
    <w:p w:rsidR="009A21F3" w:rsidRDefault="009A21F3">
      <w:pPr>
        <w:pStyle w:val="ConsPlusNormal"/>
        <w:spacing w:before="220"/>
        <w:ind w:firstLine="540"/>
        <w:jc w:val="both"/>
      </w:pPr>
      <w:r>
        <w:t xml:space="preserve">3.1. В случае если постановление Губернатора Ленинградской области, постановление Правительства Ленинградской области признано недействующим полностью или в части </w:t>
      </w:r>
      <w:r>
        <w:lastRenderedPageBreak/>
        <w:t>вступившим в законную силу решением суда либо отменено (изменено) на основании заключения Министерства юстиции Российской Федерации, протеста или представления прокуратуры, не представляются к ежемесячному денежному поощрению за очередной месяц:</w:t>
      </w:r>
    </w:p>
    <w:p w:rsidR="009A21F3" w:rsidRDefault="009A21F3">
      <w:pPr>
        <w:pStyle w:val="ConsPlusNormal"/>
        <w:spacing w:before="220"/>
        <w:ind w:firstLine="540"/>
        <w:jc w:val="both"/>
      </w:pPr>
      <w:r>
        <w:t xml:space="preserve">должностные лица, поставившие свои подписи на проекте нормативного правового акта в соответствии с </w:t>
      </w:r>
      <w:hyperlink r:id="rId24" w:history="1">
        <w:r>
          <w:rPr>
            <w:color w:val="0000FF"/>
          </w:rPr>
          <w:t>пунктом 3.14</w:t>
        </w:r>
      </w:hyperlink>
      <w:r>
        <w:t xml:space="preserve">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w:t>
      </w:r>
    </w:p>
    <w:p w:rsidR="009A21F3" w:rsidRDefault="009A21F3">
      <w:pPr>
        <w:pStyle w:val="ConsPlusNormal"/>
        <w:spacing w:before="220"/>
        <w:ind w:firstLine="540"/>
        <w:jc w:val="both"/>
      </w:pPr>
      <w:r>
        <w:t>председатель комитета правового обеспечения Ленинградской области (при наличии положительного заключения комитета правового обеспечения Ленинградской области на представленный проект нормативного правового акта или согласования проекта без замечаний).</w:t>
      </w:r>
    </w:p>
    <w:p w:rsidR="009A21F3" w:rsidRDefault="009A21F3">
      <w:pPr>
        <w:pStyle w:val="ConsPlusNormal"/>
        <w:jc w:val="both"/>
      </w:pPr>
      <w:r>
        <w:t xml:space="preserve">(в ред. Постановлений Губернатора Ленинградской области от 05.12.2012 </w:t>
      </w:r>
      <w:hyperlink r:id="rId25" w:history="1">
        <w:r>
          <w:rPr>
            <w:color w:val="0000FF"/>
          </w:rPr>
          <w:t>N 134-пг</w:t>
        </w:r>
      </w:hyperlink>
      <w:r>
        <w:t xml:space="preserve">, от 21.03.2016 </w:t>
      </w:r>
      <w:hyperlink r:id="rId26" w:history="1">
        <w:r>
          <w:rPr>
            <w:color w:val="0000FF"/>
          </w:rPr>
          <w:t>N 24-пг</w:t>
        </w:r>
      </w:hyperlink>
      <w:r>
        <w:t>)</w:t>
      </w:r>
    </w:p>
    <w:p w:rsidR="009A21F3" w:rsidRDefault="009A21F3">
      <w:pPr>
        <w:pStyle w:val="ConsPlusNormal"/>
        <w:jc w:val="both"/>
      </w:pPr>
      <w:r>
        <w:t xml:space="preserve">(п. 3.1 введен </w:t>
      </w:r>
      <w:hyperlink r:id="rId27" w:history="1">
        <w:r>
          <w:rPr>
            <w:color w:val="0000FF"/>
          </w:rPr>
          <w:t>Постановлением</w:t>
        </w:r>
      </w:hyperlink>
      <w:r>
        <w:t xml:space="preserve"> Губернатора Ленинградской области от 28.04.2009 N 46-пг)</w:t>
      </w:r>
    </w:p>
    <w:p w:rsidR="009A21F3" w:rsidRDefault="009A21F3">
      <w:pPr>
        <w:pStyle w:val="ConsPlusNormal"/>
        <w:spacing w:before="220"/>
        <w:ind w:firstLine="540"/>
        <w:jc w:val="both"/>
      </w:pPr>
      <w:r>
        <w:t>3.2. В случае если нормативный правовой акт отраслевого или иного органа исполнительной власти Ленинградской области признан недействующим полностью или в части вступившим в законную силу решением суда либо отменен (изменен) на основании заключения Министерства юстиции Российской Федерации, протеста или представления прокуратуры, не представляется к ежемесячному денежному поощрению за очередной месяц руководитель соответствующего отраслевого или иного органа исполнительной власти Ленинградской области.</w:t>
      </w:r>
    </w:p>
    <w:p w:rsidR="009A21F3" w:rsidRDefault="009A21F3">
      <w:pPr>
        <w:pStyle w:val="ConsPlusNormal"/>
        <w:jc w:val="both"/>
      </w:pPr>
      <w:r>
        <w:t xml:space="preserve">(п. 3.2 введен </w:t>
      </w:r>
      <w:hyperlink r:id="rId28" w:history="1">
        <w:r>
          <w:rPr>
            <w:color w:val="0000FF"/>
          </w:rPr>
          <w:t>Постановлением</w:t>
        </w:r>
      </w:hyperlink>
      <w:r>
        <w:t xml:space="preserve"> Губернатора Ленинградской области от 28.04.2009 N 46-пг)</w:t>
      </w:r>
    </w:p>
    <w:p w:rsidR="009A21F3" w:rsidRDefault="009A21F3">
      <w:pPr>
        <w:pStyle w:val="ConsPlusNormal"/>
        <w:spacing w:before="220"/>
        <w:ind w:firstLine="540"/>
        <w:jc w:val="both"/>
      </w:pPr>
      <w:r>
        <w:t xml:space="preserve">3.3. В случае несвоевременного исполнения поручения или резолюции Губернатора Ленинградской области, в том числе данных во исполнение поручения Президента Российской Федерации, Председателя Правительства Российской Федерации, и отсутствия письменного ходатайства о продлении срока их исполнения с указанием обоснованных причин невозможности исполнения поручения или резолюции в установленные сроки и предложений по новому сроку исполнения и(или) составу исполнителей размер ежемесячного денежного поощрения за очередной месяц снижается вице-губернатору Ленинградской области, члену Правительства Ленинградской области или руководителю отраслевого или иного органа исполнительной власти Ленинградской области, назначенному ответственным исполнителем по поручению в соответствии с </w:t>
      </w:r>
      <w:hyperlink r:id="rId29" w:history="1">
        <w:r>
          <w:rPr>
            <w:color w:val="0000FF"/>
          </w:rPr>
          <w:t>разделом 6</w:t>
        </w:r>
      </w:hyperlink>
      <w:r>
        <w:t xml:space="preserve">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w:t>
      </w:r>
    </w:p>
    <w:p w:rsidR="009A21F3" w:rsidRDefault="009A21F3">
      <w:pPr>
        <w:pStyle w:val="ConsPlusNormal"/>
        <w:jc w:val="both"/>
      </w:pPr>
      <w:r>
        <w:t xml:space="preserve">(п. 3.3 введен </w:t>
      </w:r>
      <w:hyperlink r:id="rId30" w:history="1">
        <w:r>
          <w:rPr>
            <w:color w:val="0000FF"/>
          </w:rPr>
          <w:t>Постановлением</w:t>
        </w:r>
      </w:hyperlink>
      <w:r>
        <w:t xml:space="preserve"> Губернатора Ленинградской области от 17.11.2011 N 111-пг; в ред. </w:t>
      </w:r>
      <w:hyperlink r:id="rId31" w:history="1">
        <w:r>
          <w:rPr>
            <w:color w:val="0000FF"/>
          </w:rPr>
          <w:t>Постановления</w:t>
        </w:r>
      </w:hyperlink>
      <w:r>
        <w:t xml:space="preserve"> Губернатора Ленинградской области от 21.03.2016 N 24-пг)</w:t>
      </w:r>
    </w:p>
    <w:p w:rsidR="009A21F3" w:rsidRDefault="009A21F3">
      <w:pPr>
        <w:pStyle w:val="ConsPlusNormal"/>
        <w:spacing w:before="220"/>
        <w:ind w:firstLine="540"/>
        <w:jc w:val="both"/>
      </w:pPr>
      <w:r>
        <w:t>3.4. В случае если при предоставлении государственной услуги отраслевым или иным органом исполнительной власти Ленинградской области его должностными лицами, государственными служащими приняты неправомерные решения, допущены неправомерные действия (бездействие) в нарушение установленного порядка предоставления государственной услуги, что подтверждается жалобой заявителя, признанной обоснованной в досудебном (внесудебном) либо судебном порядке, не представляется к ежемесячному денежному поощрению за очередной месяц руководитель соответствующего отраслевого или иного органа исполнительной власти Ленинградской области.</w:t>
      </w:r>
    </w:p>
    <w:p w:rsidR="009A21F3" w:rsidRDefault="009A21F3">
      <w:pPr>
        <w:pStyle w:val="ConsPlusNormal"/>
        <w:jc w:val="both"/>
      </w:pPr>
      <w:r>
        <w:t xml:space="preserve">(п. 3.4 введен </w:t>
      </w:r>
      <w:hyperlink r:id="rId32" w:history="1">
        <w:r>
          <w:rPr>
            <w:color w:val="0000FF"/>
          </w:rPr>
          <w:t>Постановлением</w:t>
        </w:r>
      </w:hyperlink>
      <w:r>
        <w:t xml:space="preserve"> Губернатора Ленинградской области от 25.09.2012 N 107-пг)</w:t>
      </w:r>
    </w:p>
    <w:p w:rsidR="009A21F3" w:rsidRDefault="009A21F3">
      <w:pPr>
        <w:pStyle w:val="ConsPlusNormal"/>
        <w:spacing w:before="220"/>
        <w:ind w:firstLine="540"/>
        <w:jc w:val="both"/>
      </w:pPr>
      <w:r>
        <w:t xml:space="preserve">4. Признать утратившими силу </w:t>
      </w:r>
      <w:hyperlink r:id="rId33" w:history="1">
        <w:r>
          <w:rPr>
            <w:color w:val="0000FF"/>
          </w:rPr>
          <w:t>пункты 1</w:t>
        </w:r>
      </w:hyperlink>
      <w:r>
        <w:t xml:space="preserve">, </w:t>
      </w:r>
      <w:hyperlink r:id="rId34" w:history="1">
        <w:r>
          <w:rPr>
            <w:color w:val="0000FF"/>
          </w:rPr>
          <w:t>2</w:t>
        </w:r>
      </w:hyperlink>
      <w:r>
        <w:t xml:space="preserve"> и </w:t>
      </w:r>
      <w:hyperlink r:id="rId35" w:history="1">
        <w:r>
          <w:rPr>
            <w:color w:val="0000FF"/>
          </w:rPr>
          <w:t>4</w:t>
        </w:r>
      </w:hyperlink>
      <w:r>
        <w:t xml:space="preserve"> распоряжения Губернатора Ленинградской области от 20 января 2000 года N 7-рг "Об утверждении Положения о порядке назначения и выплаты премий, надбавок за особые условия государственной службы и материальной помощи государственным служащим структурных подразделений Правительства Ленинградской области и Положения о материальном стимулировании работников структурных подразделений Правительства Ленинградской области, занимающих должности, не отнесенные к </w:t>
      </w:r>
      <w:r>
        <w:lastRenderedPageBreak/>
        <w:t>государственным должностям".</w:t>
      </w:r>
    </w:p>
    <w:p w:rsidR="009A21F3" w:rsidRDefault="009A21F3">
      <w:pPr>
        <w:pStyle w:val="ConsPlusNormal"/>
        <w:spacing w:before="220"/>
        <w:ind w:firstLine="540"/>
        <w:jc w:val="both"/>
      </w:pPr>
      <w:r>
        <w:t>5. Контроль за исполнением постановления оставляю за собой.</w:t>
      </w:r>
    </w:p>
    <w:p w:rsidR="009A21F3" w:rsidRDefault="009A21F3">
      <w:pPr>
        <w:pStyle w:val="ConsPlusNormal"/>
        <w:ind w:firstLine="540"/>
        <w:jc w:val="both"/>
      </w:pPr>
    </w:p>
    <w:p w:rsidR="009A21F3" w:rsidRDefault="009A21F3">
      <w:pPr>
        <w:pStyle w:val="ConsPlusNormal"/>
        <w:jc w:val="right"/>
      </w:pPr>
      <w:r>
        <w:t>Губернатор</w:t>
      </w:r>
    </w:p>
    <w:p w:rsidR="009A21F3" w:rsidRDefault="009A21F3">
      <w:pPr>
        <w:pStyle w:val="ConsPlusNormal"/>
        <w:jc w:val="right"/>
      </w:pPr>
      <w:r>
        <w:t>Ленинградской области</w:t>
      </w:r>
    </w:p>
    <w:p w:rsidR="009A21F3" w:rsidRDefault="009A21F3">
      <w:pPr>
        <w:pStyle w:val="ConsPlusNormal"/>
        <w:jc w:val="right"/>
      </w:pPr>
      <w:r>
        <w:t>В.Сердюков</w:t>
      </w:r>
    </w:p>
    <w:p w:rsidR="009A21F3" w:rsidRDefault="009A21F3">
      <w:pPr>
        <w:pStyle w:val="ConsPlusNormal"/>
        <w:jc w:val="right"/>
      </w:pPr>
    </w:p>
    <w:p w:rsidR="009A21F3" w:rsidRDefault="009A21F3">
      <w:pPr>
        <w:pStyle w:val="ConsPlusNormal"/>
        <w:jc w:val="right"/>
      </w:pPr>
    </w:p>
    <w:p w:rsidR="009A21F3" w:rsidRDefault="009A21F3">
      <w:pPr>
        <w:pStyle w:val="ConsPlusNormal"/>
        <w:jc w:val="right"/>
      </w:pPr>
    </w:p>
    <w:p w:rsidR="009A21F3" w:rsidRDefault="009A21F3">
      <w:pPr>
        <w:pStyle w:val="ConsPlusNormal"/>
        <w:jc w:val="right"/>
      </w:pPr>
    </w:p>
    <w:p w:rsidR="009A21F3" w:rsidRDefault="009A21F3">
      <w:pPr>
        <w:pStyle w:val="ConsPlusNormal"/>
        <w:jc w:val="right"/>
      </w:pPr>
    </w:p>
    <w:p w:rsidR="009A21F3" w:rsidRDefault="009A21F3">
      <w:pPr>
        <w:pStyle w:val="ConsPlusNormal"/>
        <w:jc w:val="right"/>
        <w:outlineLvl w:val="0"/>
      </w:pPr>
      <w:r>
        <w:t>УТВЕРЖДЕНО</w:t>
      </w:r>
    </w:p>
    <w:p w:rsidR="009A21F3" w:rsidRDefault="009A21F3">
      <w:pPr>
        <w:pStyle w:val="ConsPlusNormal"/>
        <w:jc w:val="right"/>
      </w:pPr>
      <w:r>
        <w:t>постановлением Губернатора</w:t>
      </w:r>
    </w:p>
    <w:p w:rsidR="009A21F3" w:rsidRDefault="009A21F3">
      <w:pPr>
        <w:pStyle w:val="ConsPlusNormal"/>
        <w:jc w:val="right"/>
      </w:pPr>
      <w:r>
        <w:t>Ленинградской области</w:t>
      </w:r>
    </w:p>
    <w:p w:rsidR="009A21F3" w:rsidRDefault="009A21F3">
      <w:pPr>
        <w:pStyle w:val="ConsPlusNormal"/>
        <w:jc w:val="right"/>
      </w:pPr>
      <w:r>
        <w:t>от 23.03.2005 N 63-пг</w:t>
      </w:r>
    </w:p>
    <w:p w:rsidR="009A21F3" w:rsidRDefault="009A21F3">
      <w:pPr>
        <w:pStyle w:val="ConsPlusNormal"/>
        <w:jc w:val="right"/>
      </w:pPr>
      <w:r>
        <w:t>(приложение)</w:t>
      </w:r>
    </w:p>
    <w:p w:rsidR="009A21F3" w:rsidRDefault="009A21F3">
      <w:pPr>
        <w:pStyle w:val="ConsPlusNormal"/>
        <w:ind w:firstLine="540"/>
        <w:jc w:val="both"/>
      </w:pPr>
    </w:p>
    <w:p w:rsidR="009A21F3" w:rsidRDefault="009A21F3">
      <w:pPr>
        <w:pStyle w:val="ConsPlusTitle"/>
        <w:jc w:val="center"/>
      </w:pPr>
      <w:bookmarkStart w:id="0" w:name="P52"/>
      <w:bookmarkEnd w:id="0"/>
      <w:r>
        <w:t>ПОЛОЖЕНИЕ</w:t>
      </w:r>
    </w:p>
    <w:p w:rsidR="009A21F3" w:rsidRDefault="009A21F3">
      <w:pPr>
        <w:pStyle w:val="ConsPlusTitle"/>
        <w:jc w:val="center"/>
      </w:pPr>
      <w:r>
        <w:t>О МАТЕРИАЛЬНОМ СТИМУЛИРОВАНИИ ГОСУДАРСТВЕННЫХ ГРАЖДАНСКИХ</w:t>
      </w:r>
    </w:p>
    <w:p w:rsidR="009A21F3" w:rsidRDefault="009A21F3">
      <w:pPr>
        <w:pStyle w:val="ConsPlusTitle"/>
        <w:jc w:val="center"/>
      </w:pPr>
      <w:r>
        <w:t>СЛУЖАЩИХ В АДМИНИСТРАЦИИ ЛЕНИНГРАДСКОЙ ОБЛАСТИ</w:t>
      </w:r>
    </w:p>
    <w:p w:rsidR="009A21F3" w:rsidRDefault="009A21F3">
      <w:pPr>
        <w:pStyle w:val="ConsPlusTitle"/>
        <w:jc w:val="center"/>
      </w:pPr>
      <w:r>
        <w:t>И АППАРАТАХ МИРОВЫХ СУДЕЙ ЛЕНИНГРАДСКОЙ ОБЛАСТИ</w:t>
      </w:r>
    </w:p>
    <w:p w:rsidR="009A21F3" w:rsidRDefault="009A2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1F3">
        <w:trPr>
          <w:jc w:val="center"/>
        </w:trPr>
        <w:tc>
          <w:tcPr>
            <w:tcW w:w="9294" w:type="dxa"/>
            <w:tcBorders>
              <w:top w:val="nil"/>
              <w:left w:val="single" w:sz="24" w:space="0" w:color="CED3F1"/>
              <w:bottom w:val="nil"/>
              <w:right w:val="single" w:sz="24" w:space="0" w:color="F4F3F8"/>
            </w:tcBorders>
            <w:shd w:val="clear" w:color="auto" w:fill="F4F3F8"/>
          </w:tcPr>
          <w:p w:rsidR="009A21F3" w:rsidRDefault="009A21F3">
            <w:pPr>
              <w:pStyle w:val="ConsPlusNormal"/>
              <w:jc w:val="center"/>
            </w:pPr>
            <w:r>
              <w:rPr>
                <w:color w:val="392C69"/>
              </w:rPr>
              <w:t>Список изменяющих документов</w:t>
            </w:r>
          </w:p>
          <w:p w:rsidR="009A21F3" w:rsidRDefault="009A21F3">
            <w:pPr>
              <w:pStyle w:val="ConsPlusNormal"/>
              <w:jc w:val="center"/>
            </w:pPr>
            <w:r>
              <w:rPr>
                <w:color w:val="392C69"/>
              </w:rPr>
              <w:t>(в ред. Постановлений Губернатора Ленинградской области</w:t>
            </w:r>
          </w:p>
          <w:p w:rsidR="009A21F3" w:rsidRDefault="009A21F3">
            <w:pPr>
              <w:pStyle w:val="ConsPlusNormal"/>
              <w:jc w:val="center"/>
            </w:pPr>
            <w:r>
              <w:rPr>
                <w:color w:val="392C69"/>
              </w:rPr>
              <w:t xml:space="preserve">от 29.08.2007 </w:t>
            </w:r>
            <w:hyperlink r:id="rId36" w:history="1">
              <w:r>
                <w:rPr>
                  <w:color w:val="0000FF"/>
                </w:rPr>
                <w:t>N 153-пг</w:t>
              </w:r>
            </w:hyperlink>
            <w:r>
              <w:rPr>
                <w:color w:val="392C69"/>
              </w:rPr>
              <w:t xml:space="preserve">, от 28.04.2009 </w:t>
            </w:r>
            <w:hyperlink r:id="rId37" w:history="1">
              <w:r>
                <w:rPr>
                  <w:color w:val="0000FF"/>
                </w:rPr>
                <w:t>N 46-пг</w:t>
              </w:r>
            </w:hyperlink>
            <w:r>
              <w:rPr>
                <w:color w:val="392C69"/>
              </w:rPr>
              <w:t xml:space="preserve">, от 12.04.2010 </w:t>
            </w:r>
            <w:hyperlink r:id="rId38" w:history="1">
              <w:r>
                <w:rPr>
                  <w:color w:val="0000FF"/>
                </w:rPr>
                <w:t>N 28-пг</w:t>
              </w:r>
            </w:hyperlink>
            <w:r>
              <w:rPr>
                <w:color w:val="392C69"/>
              </w:rPr>
              <w:t>,</w:t>
            </w:r>
          </w:p>
          <w:p w:rsidR="009A21F3" w:rsidRDefault="009A21F3">
            <w:pPr>
              <w:pStyle w:val="ConsPlusNormal"/>
              <w:jc w:val="center"/>
            </w:pPr>
            <w:r>
              <w:rPr>
                <w:color w:val="392C69"/>
              </w:rPr>
              <w:t xml:space="preserve">от 17.11.2011 </w:t>
            </w:r>
            <w:hyperlink r:id="rId39" w:history="1">
              <w:r>
                <w:rPr>
                  <w:color w:val="0000FF"/>
                </w:rPr>
                <w:t>N 111-пг</w:t>
              </w:r>
            </w:hyperlink>
            <w:r>
              <w:rPr>
                <w:color w:val="392C69"/>
              </w:rPr>
              <w:t xml:space="preserve">, от 25.09.2012 </w:t>
            </w:r>
            <w:hyperlink r:id="rId40" w:history="1">
              <w:r>
                <w:rPr>
                  <w:color w:val="0000FF"/>
                </w:rPr>
                <w:t>N 107-пг</w:t>
              </w:r>
            </w:hyperlink>
            <w:r>
              <w:rPr>
                <w:color w:val="392C69"/>
              </w:rPr>
              <w:t xml:space="preserve">, от 05.12.2012 </w:t>
            </w:r>
            <w:hyperlink r:id="rId41" w:history="1">
              <w:r>
                <w:rPr>
                  <w:color w:val="0000FF"/>
                </w:rPr>
                <w:t>N 134-пг</w:t>
              </w:r>
            </w:hyperlink>
            <w:r>
              <w:rPr>
                <w:color w:val="392C69"/>
              </w:rPr>
              <w:t>,</w:t>
            </w:r>
          </w:p>
          <w:p w:rsidR="009A21F3" w:rsidRDefault="009A21F3">
            <w:pPr>
              <w:pStyle w:val="ConsPlusNormal"/>
              <w:jc w:val="center"/>
            </w:pPr>
            <w:r>
              <w:rPr>
                <w:color w:val="392C69"/>
              </w:rPr>
              <w:t xml:space="preserve">от 22.07.2014 </w:t>
            </w:r>
            <w:hyperlink r:id="rId42" w:history="1">
              <w:r>
                <w:rPr>
                  <w:color w:val="0000FF"/>
                </w:rPr>
                <w:t>N 53-пг</w:t>
              </w:r>
            </w:hyperlink>
            <w:r>
              <w:rPr>
                <w:color w:val="392C69"/>
              </w:rPr>
              <w:t xml:space="preserve">, от 25.07.2014 </w:t>
            </w:r>
            <w:hyperlink r:id="rId43" w:history="1">
              <w:r>
                <w:rPr>
                  <w:color w:val="0000FF"/>
                </w:rPr>
                <w:t>N 54-пг</w:t>
              </w:r>
            </w:hyperlink>
            <w:r>
              <w:rPr>
                <w:color w:val="392C69"/>
              </w:rPr>
              <w:t xml:space="preserve">, от 21.03.2016 </w:t>
            </w:r>
            <w:hyperlink r:id="rId44" w:history="1">
              <w:r>
                <w:rPr>
                  <w:color w:val="0000FF"/>
                </w:rPr>
                <w:t>N 24-пг</w:t>
              </w:r>
            </w:hyperlink>
            <w:r>
              <w:rPr>
                <w:color w:val="392C69"/>
              </w:rPr>
              <w:t>,</w:t>
            </w:r>
          </w:p>
          <w:p w:rsidR="009A21F3" w:rsidRDefault="009A21F3">
            <w:pPr>
              <w:pStyle w:val="ConsPlusNormal"/>
              <w:jc w:val="center"/>
            </w:pPr>
            <w:r>
              <w:rPr>
                <w:color w:val="392C69"/>
              </w:rPr>
              <w:t xml:space="preserve">от 29.12.2017 </w:t>
            </w:r>
            <w:hyperlink r:id="rId45" w:history="1">
              <w:r>
                <w:rPr>
                  <w:color w:val="0000FF"/>
                </w:rPr>
                <w:t>N 89-пг</w:t>
              </w:r>
            </w:hyperlink>
            <w:r>
              <w:rPr>
                <w:color w:val="392C69"/>
              </w:rPr>
              <w:t xml:space="preserve">, от 24.05.2019 </w:t>
            </w:r>
            <w:hyperlink r:id="rId46" w:history="1">
              <w:r>
                <w:rPr>
                  <w:color w:val="0000FF"/>
                </w:rPr>
                <w:t>N 34-пг</w:t>
              </w:r>
            </w:hyperlink>
            <w:r>
              <w:rPr>
                <w:color w:val="392C69"/>
              </w:rPr>
              <w:t xml:space="preserve">, от 13.08.2019 </w:t>
            </w:r>
            <w:hyperlink r:id="rId47" w:history="1">
              <w:r>
                <w:rPr>
                  <w:color w:val="0000FF"/>
                </w:rPr>
                <w:t>N 56-пг</w:t>
              </w:r>
            </w:hyperlink>
            <w:r>
              <w:rPr>
                <w:color w:val="392C69"/>
              </w:rPr>
              <w:t>)</w:t>
            </w:r>
          </w:p>
        </w:tc>
      </w:tr>
    </w:tbl>
    <w:p w:rsidR="009A21F3" w:rsidRDefault="009A21F3">
      <w:pPr>
        <w:pStyle w:val="ConsPlusNormal"/>
        <w:ind w:firstLine="540"/>
        <w:jc w:val="both"/>
      </w:pPr>
    </w:p>
    <w:p w:rsidR="009A21F3" w:rsidRDefault="009A21F3">
      <w:pPr>
        <w:pStyle w:val="ConsPlusNormal"/>
        <w:ind w:firstLine="540"/>
        <w:jc w:val="both"/>
      </w:pPr>
      <w:r>
        <w:t xml:space="preserve">Настоящее Положение разработано в соответствии с областными законами от 25 февраля 2005 года </w:t>
      </w:r>
      <w:hyperlink r:id="rId48" w:history="1">
        <w:r>
          <w:rPr>
            <w:color w:val="0000FF"/>
          </w:rPr>
          <w:t>N 11-оз</w:t>
        </w:r>
      </w:hyperlink>
      <w:r>
        <w:t xml:space="preserve"> "О правовом регулировании государственной гражданской службы Ленинградской области", от 25 февраля 2005 года </w:t>
      </w:r>
      <w:hyperlink r:id="rId49" w:history="1">
        <w:r>
          <w:rPr>
            <w:color w:val="0000FF"/>
          </w:rPr>
          <w:t>N 12-оз</w:t>
        </w:r>
      </w:hyperlink>
      <w:r>
        <w:t xml:space="preserve">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и определяет порядок материального стимулирования государственных гражданских служащих в Администрации Ленинградской области и аппаратах мировых судей Ленинградской области в целях развития их творческой активности и инициативы, совершенствования качества работы и укрепления служебной дисциплины.</w:t>
      </w:r>
    </w:p>
    <w:p w:rsidR="009A21F3" w:rsidRDefault="009A21F3">
      <w:pPr>
        <w:pStyle w:val="ConsPlusNormal"/>
        <w:jc w:val="both"/>
      </w:pPr>
      <w:r>
        <w:t xml:space="preserve">(в ред. </w:t>
      </w:r>
      <w:hyperlink r:id="rId50" w:history="1">
        <w:r>
          <w:rPr>
            <w:color w:val="0000FF"/>
          </w:rPr>
          <w:t>Постановления</w:t>
        </w:r>
      </w:hyperlink>
      <w:r>
        <w:t xml:space="preserve"> Губернатора Ленинградской области от 05.12.2012 N 134-пг)</w:t>
      </w:r>
    </w:p>
    <w:p w:rsidR="009A21F3" w:rsidRDefault="009A21F3">
      <w:pPr>
        <w:pStyle w:val="ConsPlusNormal"/>
        <w:ind w:firstLine="540"/>
        <w:jc w:val="both"/>
      </w:pPr>
    </w:p>
    <w:p w:rsidR="009A21F3" w:rsidRDefault="009A21F3">
      <w:pPr>
        <w:pStyle w:val="ConsPlusTitle"/>
        <w:ind w:firstLine="540"/>
        <w:jc w:val="both"/>
        <w:outlineLvl w:val="1"/>
      </w:pPr>
      <w:r>
        <w:t>1. Общие положения</w:t>
      </w:r>
    </w:p>
    <w:p w:rsidR="009A21F3" w:rsidRDefault="009A21F3">
      <w:pPr>
        <w:pStyle w:val="ConsPlusNormal"/>
        <w:ind w:firstLine="540"/>
        <w:jc w:val="both"/>
      </w:pPr>
    </w:p>
    <w:p w:rsidR="009A21F3" w:rsidRDefault="009A21F3">
      <w:pPr>
        <w:pStyle w:val="ConsPlusNormal"/>
        <w:ind w:firstLine="540"/>
        <w:jc w:val="both"/>
      </w:pPr>
      <w:r>
        <w:t xml:space="preserve">1.1. Выплата ежемесячных надбавок к должностному окладу за особые условия гражданской службы, ежемесячных денежных поощрений, премий за выполнение особо важных и сложных заданий, а также единовременная выплата при предоставлении ежегодного оплачиваемого отпуска и материальной помощи гражданским служащим осуществляются из фонда оплаты труда в пределах средств, предусмотренных </w:t>
      </w:r>
      <w:hyperlink r:id="rId51" w:history="1">
        <w:r>
          <w:rPr>
            <w:color w:val="0000FF"/>
          </w:rPr>
          <w:t>частью 2 статьи 9</w:t>
        </w:r>
      </w:hyperlink>
      <w:r>
        <w:t xml:space="preserve"> областного закона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9A21F3" w:rsidRDefault="009A21F3">
      <w:pPr>
        <w:pStyle w:val="ConsPlusNormal"/>
        <w:spacing w:before="220"/>
        <w:ind w:firstLine="540"/>
        <w:jc w:val="both"/>
      </w:pPr>
      <w:r>
        <w:lastRenderedPageBreak/>
        <w:t>1.2. Ежемесячные надбавки за особые условия гражданской службы, ежемесячное денежное поощрение и премия за выполнение особо важных и сложных заданий, выплачиваемые гражданским служащим,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 и др.).</w:t>
      </w:r>
    </w:p>
    <w:p w:rsidR="009A21F3" w:rsidRDefault="009A21F3">
      <w:pPr>
        <w:pStyle w:val="ConsPlusNormal"/>
        <w:spacing w:before="220"/>
        <w:ind w:firstLine="540"/>
        <w:jc w:val="both"/>
      </w:pPr>
      <w:bookmarkStart w:id="1" w:name="P70"/>
      <w:bookmarkEnd w:id="1"/>
      <w:r>
        <w:t>1.3. Основанием для начисления ежемесячных надбавок к должностному окладу за особые условия гражданской службы, ежемесячных денежных поощрений, премий за выполнение особо важных и сложных заданий гражданским служащим является распоряжение Губернатора Ленинградской области.</w:t>
      </w:r>
    </w:p>
    <w:p w:rsidR="009A21F3" w:rsidRDefault="009A21F3">
      <w:pPr>
        <w:pStyle w:val="ConsPlusNormal"/>
        <w:spacing w:before="220"/>
        <w:ind w:firstLine="540"/>
        <w:jc w:val="both"/>
      </w:pPr>
      <w:r>
        <w:t xml:space="preserve">Исключение составляют вновь назначаемые гражданские служащие, основанием для начисления минимального размера ежемесячной надбавки к должностному окладу за особые условия гражданской службы которым является решение представителя нанимателя в акте о назначении на должность. Срок действия решения устанавливается до соответствующего распоряжения Губернатора Ленинградской области, предусмотренного </w:t>
      </w:r>
      <w:hyperlink w:anchor="P70" w:history="1">
        <w:r>
          <w:rPr>
            <w:color w:val="0000FF"/>
          </w:rPr>
          <w:t>абзацем первым</w:t>
        </w:r>
      </w:hyperlink>
      <w:r>
        <w:t xml:space="preserve"> настоящего пункта.</w:t>
      </w:r>
    </w:p>
    <w:p w:rsidR="009A21F3" w:rsidRDefault="009A21F3">
      <w:pPr>
        <w:pStyle w:val="ConsPlusNormal"/>
        <w:jc w:val="both"/>
      </w:pPr>
      <w:r>
        <w:t xml:space="preserve">(абзац введен </w:t>
      </w:r>
      <w:hyperlink r:id="rId52" w:history="1">
        <w:r>
          <w:rPr>
            <w:color w:val="0000FF"/>
          </w:rPr>
          <w:t>Постановлением</w:t>
        </w:r>
      </w:hyperlink>
      <w:r>
        <w:t xml:space="preserve"> Губернатора Ленинградской области от 29.08.2007 N 153-пг)</w:t>
      </w:r>
    </w:p>
    <w:p w:rsidR="009A21F3" w:rsidRDefault="009A21F3">
      <w:pPr>
        <w:pStyle w:val="ConsPlusNormal"/>
        <w:spacing w:before="220"/>
        <w:ind w:firstLine="540"/>
        <w:jc w:val="both"/>
      </w:pPr>
      <w:r>
        <w:t>1.4. Проект распоряжения Губернатора Ленинградской области готовится на основании представленных на имя Губернатора Ленинградской области предложений руководителей органов исполнительной власти Ленинградской области и мировых судей Ленинградской области. Предложения должны обобщать письменные представления руководителей гражданских служащих по их поощрению.</w:t>
      </w:r>
    </w:p>
    <w:p w:rsidR="009A21F3" w:rsidRDefault="009A21F3">
      <w:pPr>
        <w:pStyle w:val="ConsPlusNormal"/>
        <w:spacing w:before="220"/>
        <w:ind w:firstLine="540"/>
        <w:jc w:val="both"/>
      </w:pPr>
      <w:bookmarkStart w:id="2" w:name="P74"/>
      <w:bookmarkEnd w:id="2"/>
      <w:r>
        <w:t>1.5. Предложения об установлении размера ежемесячных надбавок за особые условия гражданской службы и ежемесячном денежном поощрении руководителей органов исполнительной власти Ленинградской области готовятся вышестоящими руководителями - вице-губернаторами Ленинградской области или членами Правительства Ленинградской области, курирующими соответствующие органы исполнительной власти.</w:t>
      </w:r>
    </w:p>
    <w:p w:rsidR="009A21F3" w:rsidRDefault="009A21F3">
      <w:pPr>
        <w:pStyle w:val="ConsPlusNormal"/>
        <w:jc w:val="both"/>
      </w:pPr>
      <w:r>
        <w:t xml:space="preserve">(п. 1.5 в ред. </w:t>
      </w:r>
      <w:hyperlink r:id="rId53" w:history="1">
        <w:r>
          <w:rPr>
            <w:color w:val="0000FF"/>
          </w:rPr>
          <w:t>Постановления</w:t>
        </w:r>
      </w:hyperlink>
      <w:r>
        <w:t xml:space="preserve"> Губернатора Ленинградской области от 21.03.2016 N 24-пг)</w:t>
      </w:r>
    </w:p>
    <w:p w:rsidR="009A21F3" w:rsidRDefault="009A21F3">
      <w:pPr>
        <w:pStyle w:val="ConsPlusNormal"/>
        <w:spacing w:before="220"/>
        <w:ind w:firstLine="540"/>
        <w:jc w:val="both"/>
      </w:pPr>
      <w:bookmarkStart w:id="3" w:name="P76"/>
      <w:bookmarkEnd w:id="3"/>
      <w:r>
        <w:t>1.6. Предложения об установлении или изменении размера ежемесячных надбавок за особые условия гражданской службы и ежемесячном денежном поощрении до 20-го числа каждого месяца представляются в аппарат Губернатора и Правительства Ленинградской области. Аппарат Губернатора и Правительства Ленинградской области на основании представленных предложений и с учетом рекомендаций кадрового совета при Губернаторе Ленинградской области (при их наличии) до 25-го числа каждого месяца подготавливает проект распоряжения Губернатора Ленинградской области.</w:t>
      </w:r>
    </w:p>
    <w:p w:rsidR="009A21F3" w:rsidRDefault="009A21F3">
      <w:pPr>
        <w:pStyle w:val="ConsPlusNormal"/>
        <w:jc w:val="both"/>
      </w:pPr>
      <w:r>
        <w:t xml:space="preserve">(п. 1.6 в ред. </w:t>
      </w:r>
      <w:hyperlink r:id="rId54" w:history="1">
        <w:r>
          <w:rPr>
            <w:color w:val="0000FF"/>
          </w:rPr>
          <w:t>Постановления</w:t>
        </w:r>
      </w:hyperlink>
      <w:r>
        <w:t xml:space="preserve"> Губернатора Ленинградской области от 05.12.2012 N 134-пг)</w:t>
      </w:r>
    </w:p>
    <w:p w:rsidR="009A21F3" w:rsidRDefault="009A21F3">
      <w:pPr>
        <w:pStyle w:val="ConsPlusNormal"/>
        <w:ind w:firstLine="540"/>
        <w:jc w:val="both"/>
      </w:pPr>
    </w:p>
    <w:p w:rsidR="009A21F3" w:rsidRDefault="009A21F3">
      <w:pPr>
        <w:pStyle w:val="ConsPlusTitle"/>
        <w:ind w:firstLine="540"/>
        <w:jc w:val="both"/>
        <w:outlineLvl w:val="1"/>
      </w:pPr>
      <w:r>
        <w:t>2. Ежемесячная надбавка к должностному окладу за особые условия гражданской службы</w:t>
      </w:r>
    </w:p>
    <w:p w:rsidR="009A21F3" w:rsidRDefault="009A21F3">
      <w:pPr>
        <w:pStyle w:val="ConsPlusNormal"/>
        <w:ind w:firstLine="540"/>
        <w:jc w:val="both"/>
      </w:pPr>
    </w:p>
    <w:p w:rsidR="009A21F3" w:rsidRDefault="009A21F3">
      <w:pPr>
        <w:pStyle w:val="ConsPlusNormal"/>
        <w:ind w:firstLine="540"/>
        <w:jc w:val="both"/>
      </w:pPr>
      <w:r>
        <w:t xml:space="preserve">2.1. Размер ежемесячной надбавки к должностному окладу за особые условия гражданской службы устанавливается в соответствии с областным </w:t>
      </w:r>
      <w:hyperlink r:id="rId55" w:history="1">
        <w:r>
          <w:rPr>
            <w:color w:val="0000FF"/>
          </w:rPr>
          <w:t>законом</w:t>
        </w:r>
      </w:hyperlink>
      <w:r>
        <w:t xml:space="preserve">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и фиксируется в служебном контракте.</w:t>
      </w:r>
    </w:p>
    <w:p w:rsidR="009A21F3" w:rsidRDefault="009A21F3">
      <w:pPr>
        <w:pStyle w:val="ConsPlusNormal"/>
        <w:spacing w:before="220"/>
        <w:ind w:firstLine="540"/>
        <w:jc w:val="both"/>
      </w:pPr>
      <w:r>
        <w:t xml:space="preserve">2.2. Ежемесячная надбавка за особые условия гражданской службы устанавливается гражданскому служащему в соответствии с </w:t>
      </w:r>
      <w:hyperlink w:anchor="P70" w:history="1">
        <w:r>
          <w:rPr>
            <w:color w:val="0000FF"/>
          </w:rPr>
          <w:t>пунктами 1.3</w:t>
        </w:r>
      </w:hyperlink>
      <w:r>
        <w:t xml:space="preserve"> - </w:t>
      </w:r>
      <w:hyperlink w:anchor="P76" w:history="1">
        <w:r>
          <w:rPr>
            <w:color w:val="0000FF"/>
          </w:rPr>
          <w:t>1.6</w:t>
        </w:r>
      </w:hyperlink>
      <w:r>
        <w:t xml:space="preserve"> настоящего Положения. Размер ежемесячной надбавки определяется в зависимости от степени сложности и напряженности выполняемой работы.</w:t>
      </w:r>
    </w:p>
    <w:p w:rsidR="009A21F3" w:rsidRDefault="009A21F3">
      <w:pPr>
        <w:pStyle w:val="ConsPlusNormal"/>
        <w:spacing w:before="220"/>
        <w:ind w:firstLine="540"/>
        <w:jc w:val="both"/>
      </w:pPr>
      <w:r>
        <w:lastRenderedPageBreak/>
        <w:t>2.3. Ежемесячная надбавка за особые условия гражданской службы устанавливается гражданскому служащему персонально, как правило, на календарный год.</w:t>
      </w:r>
    </w:p>
    <w:p w:rsidR="009A21F3" w:rsidRDefault="009A21F3">
      <w:pPr>
        <w:pStyle w:val="ConsPlusNormal"/>
        <w:spacing w:before="220"/>
        <w:ind w:firstLine="540"/>
        <w:jc w:val="both"/>
      </w:pPr>
      <w:r>
        <w:t>Ежемесячная надбавка за особые условия гражданской службы может быть увеличена или уменьшена ранее установленных сроков при изменении степени сложности и напряженности работы.</w:t>
      </w:r>
    </w:p>
    <w:p w:rsidR="009A21F3" w:rsidRDefault="009A21F3">
      <w:pPr>
        <w:pStyle w:val="ConsPlusNormal"/>
        <w:spacing w:before="220"/>
        <w:ind w:firstLine="540"/>
        <w:jc w:val="both"/>
      </w:pPr>
      <w:r>
        <w:t>2.4. Ежемесячная надбавка за особые условия гражданской службы может быть уменьшена ранее установленного срока при несвоевременном выполнении задания, ухудшении качества работы, а также при нарушении гражданским служащим служебной дисциплины.</w:t>
      </w:r>
    </w:p>
    <w:p w:rsidR="009A21F3" w:rsidRDefault="009A21F3">
      <w:pPr>
        <w:pStyle w:val="ConsPlusNormal"/>
        <w:jc w:val="both"/>
      </w:pPr>
      <w:r>
        <w:t xml:space="preserve">(в ред. </w:t>
      </w:r>
      <w:hyperlink r:id="rId56" w:history="1">
        <w:r>
          <w:rPr>
            <w:color w:val="0000FF"/>
          </w:rPr>
          <w:t>Постановления</w:t>
        </w:r>
      </w:hyperlink>
      <w:r>
        <w:t xml:space="preserve"> Губернатора Ленинградской области от 05.12.2012 N 134-пг)</w:t>
      </w:r>
    </w:p>
    <w:p w:rsidR="009A21F3" w:rsidRDefault="009A21F3">
      <w:pPr>
        <w:pStyle w:val="ConsPlusNormal"/>
        <w:ind w:firstLine="540"/>
        <w:jc w:val="both"/>
      </w:pPr>
    </w:p>
    <w:p w:rsidR="009A21F3" w:rsidRDefault="009A21F3">
      <w:pPr>
        <w:pStyle w:val="ConsPlusTitle"/>
        <w:ind w:firstLine="540"/>
        <w:jc w:val="both"/>
        <w:outlineLvl w:val="1"/>
      </w:pPr>
      <w:r>
        <w:t>3. Ежемесячное денежное поощрение гражданских служащих</w:t>
      </w:r>
    </w:p>
    <w:p w:rsidR="009A21F3" w:rsidRDefault="009A21F3">
      <w:pPr>
        <w:pStyle w:val="ConsPlusNormal"/>
        <w:ind w:firstLine="540"/>
        <w:jc w:val="both"/>
      </w:pPr>
    </w:p>
    <w:p w:rsidR="009A21F3" w:rsidRDefault="009A21F3">
      <w:pPr>
        <w:pStyle w:val="ConsPlusNormal"/>
        <w:ind w:firstLine="540"/>
        <w:jc w:val="both"/>
      </w:pPr>
      <w:r>
        <w:t xml:space="preserve">3.1. Ежемесячное денежное поощрение устанавливается гражданским служащим в соответствии с областным </w:t>
      </w:r>
      <w:hyperlink r:id="rId57" w:history="1">
        <w:r>
          <w:rPr>
            <w:color w:val="0000FF"/>
          </w:rPr>
          <w:t>законом</w:t>
        </w:r>
      </w:hyperlink>
      <w:r>
        <w:t xml:space="preserve">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9A21F3" w:rsidRDefault="009A21F3">
      <w:pPr>
        <w:pStyle w:val="ConsPlusNormal"/>
        <w:spacing w:before="220"/>
        <w:ind w:firstLine="540"/>
        <w:jc w:val="both"/>
      </w:pPr>
      <w:r>
        <w:t xml:space="preserve">3.2. Ежемесячное денежное поощрение устанавливается гражданскому служащему в соответствии с </w:t>
      </w:r>
      <w:hyperlink w:anchor="P70" w:history="1">
        <w:r>
          <w:rPr>
            <w:color w:val="0000FF"/>
          </w:rPr>
          <w:t>пунктами 1.3</w:t>
        </w:r>
      </w:hyperlink>
      <w:r>
        <w:t xml:space="preserve"> - </w:t>
      </w:r>
      <w:hyperlink w:anchor="P76" w:history="1">
        <w:r>
          <w:rPr>
            <w:color w:val="0000FF"/>
          </w:rPr>
          <w:t>1.6</w:t>
        </w:r>
      </w:hyperlink>
      <w:r>
        <w:t xml:space="preserve"> настоящего Положения.</w:t>
      </w:r>
    </w:p>
    <w:p w:rsidR="009A21F3" w:rsidRDefault="009A21F3">
      <w:pPr>
        <w:pStyle w:val="ConsPlusNormal"/>
        <w:spacing w:before="220"/>
        <w:ind w:firstLine="540"/>
        <w:jc w:val="both"/>
      </w:pPr>
      <w:r>
        <w:t>3.3. Основными критериями, определяющими возможность выплаты и размер ежемесячного денежного поощрения гражданского служащего, являются:</w:t>
      </w:r>
    </w:p>
    <w:p w:rsidR="009A21F3" w:rsidRDefault="009A21F3">
      <w:pPr>
        <w:pStyle w:val="ConsPlusNormal"/>
        <w:spacing w:before="220"/>
        <w:ind w:firstLine="540"/>
        <w:jc w:val="both"/>
      </w:pPr>
      <w:r>
        <w:t>добросовестное и качественное исполнение должностных обязанностей, высокие личные показатели по службе;</w:t>
      </w:r>
    </w:p>
    <w:p w:rsidR="009A21F3" w:rsidRDefault="009A21F3">
      <w:pPr>
        <w:pStyle w:val="ConsPlusNormal"/>
        <w:spacing w:before="220"/>
        <w:ind w:firstLine="540"/>
        <w:jc w:val="both"/>
      </w:pPr>
      <w:r>
        <w:t>своевременное выполнение приказов, распоряжений и указаний вышестоящих в порядке подчиненности руководителей;</w:t>
      </w:r>
    </w:p>
    <w:p w:rsidR="009A21F3" w:rsidRDefault="009A21F3">
      <w:pPr>
        <w:pStyle w:val="ConsPlusNormal"/>
        <w:spacing w:before="220"/>
        <w:ind w:firstLine="540"/>
        <w:jc w:val="both"/>
      </w:pPr>
      <w:r>
        <w:t>качественное и своевременное представление информации и сведений вышестоящим руководителям;</w:t>
      </w:r>
    </w:p>
    <w:p w:rsidR="009A21F3" w:rsidRDefault="009A21F3">
      <w:pPr>
        <w:pStyle w:val="ConsPlusNormal"/>
        <w:spacing w:before="220"/>
        <w:ind w:firstLine="540"/>
        <w:jc w:val="both"/>
      </w:pPr>
      <w:r>
        <w:t>соблюдение установленных правил служебного распорядка, должностного регламента, порядка работы со служебной информацией;</w:t>
      </w:r>
    </w:p>
    <w:p w:rsidR="009A21F3" w:rsidRDefault="009A21F3">
      <w:pPr>
        <w:pStyle w:val="ConsPlusNormal"/>
        <w:spacing w:before="220"/>
        <w:ind w:firstLine="540"/>
        <w:jc w:val="both"/>
      </w:pPr>
      <w:r>
        <w:t>поддержание квалификации на уровне, достаточном для исполнения должностных обязанностей;</w:t>
      </w:r>
    </w:p>
    <w:p w:rsidR="009A21F3" w:rsidRDefault="009A21F3">
      <w:pPr>
        <w:pStyle w:val="ConsPlusNormal"/>
        <w:spacing w:before="220"/>
        <w:ind w:firstLine="540"/>
        <w:jc w:val="both"/>
      </w:pPr>
      <w:r>
        <w:t>хранение государственной или иной охраняемой законом тайны.</w:t>
      </w:r>
    </w:p>
    <w:p w:rsidR="009A21F3" w:rsidRDefault="009A21F3">
      <w:pPr>
        <w:pStyle w:val="ConsPlusNormal"/>
        <w:spacing w:before="220"/>
        <w:ind w:firstLine="540"/>
        <w:jc w:val="both"/>
      </w:pPr>
      <w:r>
        <w:t>3.4. Ежемесячное денежное поощрение может выплачиваться по итогам работы за месяц, а при наличии экономии по составляющим фонда оплаты труда - по итогам работы за квартал, год.</w:t>
      </w:r>
    </w:p>
    <w:p w:rsidR="009A21F3" w:rsidRDefault="009A21F3">
      <w:pPr>
        <w:pStyle w:val="ConsPlusNormal"/>
        <w:spacing w:before="220"/>
        <w:ind w:firstLine="540"/>
        <w:jc w:val="both"/>
      </w:pPr>
      <w:r>
        <w:t>Ежемесячное денежное поощрение может выплачиваться одновременно всем гражданским служащим органа исполнительной власти Ленинградской области либо гражданским служащим его отдельных структурных подразделений, а также отдельным гражданским служащим.</w:t>
      </w:r>
    </w:p>
    <w:p w:rsidR="009A21F3" w:rsidRDefault="009A21F3">
      <w:pPr>
        <w:pStyle w:val="ConsPlusNormal"/>
        <w:spacing w:before="220"/>
        <w:ind w:firstLine="540"/>
        <w:jc w:val="both"/>
      </w:pPr>
      <w:r>
        <w:t>Размер ежемесячного денежного поощрения зависит от выполнения гражданским служащим служебных обязанностей, личного трудового вклада в общие результаты деятельности.</w:t>
      </w:r>
    </w:p>
    <w:p w:rsidR="009A21F3" w:rsidRDefault="009A21F3">
      <w:pPr>
        <w:pStyle w:val="ConsPlusNormal"/>
        <w:jc w:val="both"/>
      </w:pPr>
      <w:r>
        <w:t xml:space="preserve">(п. 3.4 в ред. </w:t>
      </w:r>
      <w:hyperlink r:id="rId58" w:history="1">
        <w:r>
          <w:rPr>
            <w:color w:val="0000FF"/>
          </w:rPr>
          <w:t>Постановления</w:t>
        </w:r>
      </w:hyperlink>
      <w:r>
        <w:t xml:space="preserve"> Губернатора Ленинградской области от 29.08.2007 N 153-пг)</w:t>
      </w:r>
    </w:p>
    <w:p w:rsidR="009A21F3" w:rsidRDefault="009A21F3">
      <w:pPr>
        <w:pStyle w:val="ConsPlusNormal"/>
        <w:spacing w:before="220"/>
        <w:ind w:firstLine="540"/>
        <w:jc w:val="both"/>
      </w:pPr>
      <w:r>
        <w:t>3.5. Размер ежемесячного денежного поощрения не отражается в служебном контракте и не требует дополнительного соглашения к контракту.</w:t>
      </w:r>
    </w:p>
    <w:p w:rsidR="009A21F3" w:rsidRDefault="009A21F3">
      <w:pPr>
        <w:pStyle w:val="ConsPlusNormal"/>
        <w:jc w:val="both"/>
      </w:pPr>
      <w:r>
        <w:lastRenderedPageBreak/>
        <w:t xml:space="preserve">(в ред. </w:t>
      </w:r>
      <w:hyperlink r:id="rId59" w:history="1">
        <w:r>
          <w:rPr>
            <w:color w:val="0000FF"/>
          </w:rPr>
          <w:t>Постановления</w:t>
        </w:r>
      </w:hyperlink>
      <w:r>
        <w:t xml:space="preserve"> Губернатора Ленинградской области от 29.08.2007 N 153-пг)</w:t>
      </w:r>
    </w:p>
    <w:p w:rsidR="009A21F3" w:rsidRDefault="009A21F3">
      <w:pPr>
        <w:pStyle w:val="ConsPlusNormal"/>
        <w:spacing w:before="220"/>
        <w:ind w:firstLine="540"/>
        <w:jc w:val="both"/>
      </w:pPr>
      <w:r>
        <w:t>3.6. Ежемесячное денежное поощрение выплачивается гражданским служащим, состоящим в служебных отношениях с представителем нанимателя на дату принятия решения о его выплате.</w:t>
      </w:r>
    </w:p>
    <w:p w:rsidR="009A21F3" w:rsidRDefault="009A21F3">
      <w:pPr>
        <w:pStyle w:val="ConsPlusNormal"/>
        <w:spacing w:before="220"/>
        <w:ind w:firstLine="540"/>
        <w:jc w:val="both"/>
      </w:pPr>
      <w:r>
        <w:t>3.7. Гражданским служащим, проработавшим неполный период, принятый в качестве расчетного для начисления поощрения, в связи с призывом на службу в Вооруженные Силы, переводом на другую работу, поступлением в организации, осуществляющие образовательную деятельность, получением дополнительного профессионального образования (за исключением получения дополнительного профессионального образования за пределами территории Российской Федерации), увольнением по сокращению численности или штата, выходом на пенсию, предоставлением отпуска по беременности и родам, по уходу за ребенком до достижения им возраста трех лет и по другим уважительным причинам, выплата ежемесячного денежного поощрения производится за фактически отработанное время в данном расчетном периоде.</w:t>
      </w:r>
    </w:p>
    <w:p w:rsidR="009A21F3" w:rsidRDefault="009A21F3">
      <w:pPr>
        <w:pStyle w:val="ConsPlusNormal"/>
        <w:jc w:val="both"/>
      </w:pPr>
      <w:r>
        <w:t xml:space="preserve">(п. 3.7 в ред. </w:t>
      </w:r>
      <w:hyperlink r:id="rId60" w:history="1">
        <w:r>
          <w:rPr>
            <w:color w:val="0000FF"/>
          </w:rPr>
          <w:t>Постановления</w:t>
        </w:r>
      </w:hyperlink>
      <w:r>
        <w:t xml:space="preserve"> Губернатора Ленинградской области от 22.07.2014 N 53-пг)</w:t>
      </w:r>
    </w:p>
    <w:p w:rsidR="009A21F3" w:rsidRDefault="009A21F3">
      <w:pPr>
        <w:pStyle w:val="ConsPlusNormal"/>
        <w:spacing w:before="220"/>
        <w:ind w:firstLine="540"/>
        <w:jc w:val="both"/>
      </w:pPr>
      <w:r>
        <w:t>3.8. Лица, поступившие на гражданскую службу в органы исполнительной власти Ленинградской области и аппараты мировых судей Ленинградской области в течение периода, принятого в качестве расчетного для начисления ежемесячных денежных поощрений, могут быть поощрены с учетом их трудового вклада и фактически отработанного времени.</w:t>
      </w:r>
    </w:p>
    <w:p w:rsidR="009A21F3" w:rsidRDefault="009A21F3">
      <w:pPr>
        <w:pStyle w:val="ConsPlusNormal"/>
        <w:spacing w:before="220"/>
        <w:ind w:firstLine="540"/>
        <w:jc w:val="both"/>
      </w:pPr>
      <w:r>
        <w:t>3.9. Гражданские служащие, допустившие служебные упущения и нарушившие служебную дисциплину в расчетном периоде, не представляются к ежемесячному денежному поощрению по следующим основаниям:</w:t>
      </w:r>
    </w:p>
    <w:p w:rsidR="009A21F3" w:rsidRDefault="009A21F3">
      <w:pPr>
        <w:pStyle w:val="ConsPlusNormal"/>
        <w:jc w:val="both"/>
      </w:pPr>
      <w:r>
        <w:t xml:space="preserve">(в ред. </w:t>
      </w:r>
      <w:hyperlink r:id="rId61" w:history="1">
        <w:r>
          <w:rPr>
            <w:color w:val="0000FF"/>
          </w:rPr>
          <w:t>Постановления</w:t>
        </w:r>
      </w:hyperlink>
      <w:r>
        <w:t xml:space="preserve"> Губернатора Ленинградской области от 05.12.2012 N 134-пг)</w:t>
      </w:r>
    </w:p>
    <w:p w:rsidR="009A21F3" w:rsidRDefault="009A21F3">
      <w:pPr>
        <w:pStyle w:val="ConsPlusNormal"/>
        <w:spacing w:before="220"/>
        <w:ind w:firstLine="540"/>
        <w:jc w:val="both"/>
      </w:pPr>
      <w:r>
        <w:t>несвоевременное или некачественное выполнение обязанностей, предусмотренных служебными контрактами и должностными регламентами;</w:t>
      </w:r>
    </w:p>
    <w:p w:rsidR="009A21F3" w:rsidRDefault="009A21F3">
      <w:pPr>
        <w:pStyle w:val="ConsPlusNormal"/>
        <w:spacing w:before="220"/>
        <w:ind w:firstLine="540"/>
        <w:jc w:val="both"/>
      </w:pPr>
      <w:r>
        <w:t>нарушение установленного порядка предоставления государственных услуг;</w:t>
      </w:r>
    </w:p>
    <w:p w:rsidR="009A21F3" w:rsidRDefault="009A21F3">
      <w:pPr>
        <w:pStyle w:val="ConsPlusNormal"/>
        <w:jc w:val="both"/>
      </w:pPr>
      <w:r>
        <w:t xml:space="preserve">(абзац введен </w:t>
      </w:r>
      <w:hyperlink r:id="rId62" w:history="1">
        <w:r>
          <w:rPr>
            <w:color w:val="0000FF"/>
          </w:rPr>
          <w:t>Постановлением</w:t>
        </w:r>
      </w:hyperlink>
      <w:r>
        <w:t xml:space="preserve"> Губернатора Ленинградской области от 25.09.2012 N 107-пг)</w:t>
      </w:r>
    </w:p>
    <w:p w:rsidR="009A21F3" w:rsidRDefault="009A21F3">
      <w:pPr>
        <w:pStyle w:val="ConsPlusNormal"/>
        <w:spacing w:before="220"/>
        <w:ind w:firstLine="540"/>
        <w:jc w:val="both"/>
      </w:pPr>
      <w:r>
        <w:t>несвоевременное или некачественное выполнение заданий, приказов и распоряжений руководителей;</w:t>
      </w:r>
    </w:p>
    <w:p w:rsidR="009A21F3" w:rsidRDefault="009A21F3">
      <w:pPr>
        <w:pStyle w:val="ConsPlusNormal"/>
        <w:spacing w:before="220"/>
        <w:ind w:firstLine="540"/>
        <w:jc w:val="both"/>
      </w:pPr>
      <w:r>
        <w:t>совершение прогула, в том числе отсутствие на работе более четырех часов в течение рабочего дня без уважительных причин;</w:t>
      </w:r>
    </w:p>
    <w:p w:rsidR="009A21F3" w:rsidRDefault="009A21F3">
      <w:pPr>
        <w:pStyle w:val="ConsPlusNormal"/>
        <w:spacing w:before="220"/>
        <w:ind w:firstLine="540"/>
        <w:jc w:val="both"/>
      </w:pPr>
      <w:r>
        <w:t>появление на работе в нетрезвом состоянии, в состоянии наркотического или токсического опьянения;</w:t>
      </w:r>
    </w:p>
    <w:p w:rsidR="009A21F3" w:rsidRDefault="009A21F3">
      <w:pPr>
        <w:pStyle w:val="ConsPlusNormal"/>
        <w:spacing w:before="220"/>
        <w:ind w:firstLine="540"/>
        <w:jc w:val="both"/>
      </w:pPr>
      <w:r>
        <w:t>другие нарушения служебной дисциплины.</w:t>
      </w:r>
    </w:p>
    <w:p w:rsidR="009A21F3" w:rsidRDefault="009A21F3">
      <w:pPr>
        <w:pStyle w:val="ConsPlusNormal"/>
        <w:jc w:val="both"/>
      </w:pPr>
      <w:r>
        <w:t xml:space="preserve">(в ред. </w:t>
      </w:r>
      <w:hyperlink r:id="rId63" w:history="1">
        <w:r>
          <w:rPr>
            <w:color w:val="0000FF"/>
          </w:rPr>
          <w:t>Постановления</w:t>
        </w:r>
      </w:hyperlink>
      <w:r>
        <w:t xml:space="preserve"> Губернатора Ленинградской области от 05.12.2012 N 134-пг)</w:t>
      </w:r>
    </w:p>
    <w:p w:rsidR="009A21F3" w:rsidRDefault="009A21F3">
      <w:pPr>
        <w:pStyle w:val="ConsPlusNormal"/>
        <w:spacing w:before="220"/>
        <w:ind w:firstLine="540"/>
        <w:jc w:val="both"/>
      </w:pPr>
      <w:r>
        <w:t>3.10. В случае если нормативный правовой акт Губернатора Ленинградской области, нормативный правовой акт Правительства Ленинградской области, нормативный правовой акт отраслевого или иного органа исполнительной власти Ленинградской области признан недействующим полностью или в части вступившим в законную силу решением суда либо отменен (изменен) на основании заключения Министерства юстиции Российской Федерации, протеста или представления прокуратуры, руководитель отраслевого или иного органа исполнительной власти Ленинградской области вправе не представлять к ежемесячному денежному поощрению за очередной месяц:</w:t>
      </w:r>
    </w:p>
    <w:p w:rsidR="009A21F3" w:rsidRDefault="009A21F3">
      <w:pPr>
        <w:pStyle w:val="ConsPlusNormal"/>
        <w:spacing w:before="220"/>
        <w:ind w:firstLine="540"/>
        <w:jc w:val="both"/>
      </w:pPr>
      <w:r>
        <w:t>гражданского служащего, ответственного за подготовку проекта нормативного правового акта и поставившего свою подпись на проекте нормативного правового акта;</w:t>
      </w:r>
    </w:p>
    <w:p w:rsidR="009A21F3" w:rsidRDefault="009A21F3">
      <w:pPr>
        <w:pStyle w:val="ConsPlusNormal"/>
        <w:jc w:val="both"/>
      </w:pPr>
      <w:r>
        <w:lastRenderedPageBreak/>
        <w:t xml:space="preserve">(в ред. </w:t>
      </w:r>
      <w:hyperlink r:id="rId64" w:history="1">
        <w:r>
          <w:rPr>
            <w:color w:val="0000FF"/>
          </w:rPr>
          <w:t>Постановления</w:t>
        </w:r>
      </w:hyperlink>
      <w:r>
        <w:t xml:space="preserve"> Губернатора Ленинградской области от 17.11.2011 N 111-пг)</w:t>
      </w:r>
    </w:p>
    <w:p w:rsidR="009A21F3" w:rsidRDefault="009A21F3">
      <w:pPr>
        <w:pStyle w:val="ConsPlusNormal"/>
        <w:spacing w:before="220"/>
        <w:ind w:firstLine="540"/>
        <w:jc w:val="both"/>
      </w:pPr>
      <w:r>
        <w:t>гражданского служащего, назначенного руководителем органа исполнительной власти, в должностные обязанности которого входит правовое (юридическое) обеспечение деятельности этого органа, в случае согласования им проекта нормативного правового акта;</w:t>
      </w:r>
    </w:p>
    <w:p w:rsidR="009A21F3" w:rsidRDefault="009A21F3">
      <w:pPr>
        <w:pStyle w:val="ConsPlusNormal"/>
        <w:jc w:val="both"/>
      </w:pPr>
      <w:r>
        <w:t xml:space="preserve">(в ред. </w:t>
      </w:r>
      <w:hyperlink r:id="rId65" w:history="1">
        <w:r>
          <w:rPr>
            <w:color w:val="0000FF"/>
          </w:rPr>
          <w:t>Постановления</w:t>
        </w:r>
      </w:hyperlink>
      <w:r>
        <w:t xml:space="preserve"> Губернатора Ленинградской области от 17.11.2011 N 111-пг)</w:t>
      </w:r>
    </w:p>
    <w:p w:rsidR="009A21F3" w:rsidRDefault="009A21F3">
      <w:pPr>
        <w:pStyle w:val="ConsPlusNormal"/>
        <w:spacing w:before="220"/>
        <w:ind w:firstLine="540"/>
        <w:jc w:val="both"/>
      </w:pPr>
      <w:r>
        <w:t>гражданского служащего комитета правового обеспечения Ленинградской области, в должностные обязанности которого входит осуществление правовой (юридической) экспертизы проектов нормативных правовых актов, в случае представления им проекта положительного заключения на проект нормативного правового акта.</w:t>
      </w:r>
    </w:p>
    <w:p w:rsidR="009A21F3" w:rsidRDefault="009A21F3">
      <w:pPr>
        <w:pStyle w:val="ConsPlusNormal"/>
        <w:jc w:val="both"/>
      </w:pPr>
      <w:r>
        <w:t xml:space="preserve">(в ред. Постановлений Губернатора Ленинградской области от 17.11.2011 </w:t>
      </w:r>
      <w:hyperlink r:id="rId66" w:history="1">
        <w:r>
          <w:rPr>
            <w:color w:val="0000FF"/>
          </w:rPr>
          <w:t>N 111-пг</w:t>
        </w:r>
      </w:hyperlink>
      <w:r>
        <w:t xml:space="preserve">, от 05.12.2012 </w:t>
      </w:r>
      <w:hyperlink r:id="rId67" w:history="1">
        <w:r>
          <w:rPr>
            <w:color w:val="0000FF"/>
          </w:rPr>
          <w:t>N 134-пг</w:t>
        </w:r>
      </w:hyperlink>
      <w:r>
        <w:t xml:space="preserve">, от 21.03.2016 </w:t>
      </w:r>
      <w:hyperlink r:id="rId68" w:history="1">
        <w:r>
          <w:rPr>
            <w:color w:val="0000FF"/>
          </w:rPr>
          <w:t>N 24-пг</w:t>
        </w:r>
      </w:hyperlink>
      <w:r>
        <w:t>)</w:t>
      </w:r>
    </w:p>
    <w:p w:rsidR="009A21F3" w:rsidRDefault="009A21F3">
      <w:pPr>
        <w:pStyle w:val="ConsPlusNormal"/>
        <w:jc w:val="both"/>
      </w:pPr>
      <w:r>
        <w:t xml:space="preserve">(п. 3.10 введен </w:t>
      </w:r>
      <w:hyperlink r:id="rId69" w:history="1">
        <w:r>
          <w:rPr>
            <w:color w:val="0000FF"/>
          </w:rPr>
          <w:t>Постановлением</w:t>
        </w:r>
      </w:hyperlink>
      <w:r>
        <w:t xml:space="preserve"> Губернатора Ленинградской области от 28.04.2009 N 46-пг)</w:t>
      </w:r>
    </w:p>
    <w:p w:rsidR="009A21F3" w:rsidRDefault="009A21F3">
      <w:pPr>
        <w:pStyle w:val="ConsPlusNormal"/>
        <w:spacing w:before="220"/>
        <w:ind w:firstLine="540"/>
        <w:jc w:val="both"/>
      </w:pPr>
      <w:r>
        <w:t>3.11. Вице-губернатор Ленинградской области или член Правительства Ленинградской области, курирующие органы исполнительной власти Ленинградской области, не представляют к ежемесячному денежному поощрению за очередной месяц руководителя курируемого органа исполнительной власти Ленинградской области, ответственного за подготовку проекта нормативного правового акта, в случаях, если нормативный правовой акт Губернатора Ленинградской области, нормативный правовой акт Правительства Ленинградской области, нормативный правовой акт отраслевого или иного органа исполнительной власти Ленинградской области, разработанный данным органом, признан недействующим полностью или в части вступившим в законную силу решением суда либо отменен (изменен) на основании заключения Министерства юстиции Российской Федерации, протеста или представления прокуратуры.</w:t>
      </w:r>
    </w:p>
    <w:p w:rsidR="009A21F3" w:rsidRDefault="009A21F3">
      <w:pPr>
        <w:pStyle w:val="ConsPlusNormal"/>
        <w:jc w:val="both"/>
      </w:pPr>
      <w:r>
        <w:t xml:space="preserve">(п. 3.11 в ред. </w:t>
      </w:r>
      <w:hyperlink r:id="rId70" w:history="1">
        <w:r>
          <w:rPr>
            <w:color w:val="0000FF"/>
          </w:rPr>
          <w:t>Постановления</w:t>
        </w:r>
      </w:hyperlink>
      <w:r>
        <w:t xml:space="preserve"> Губернатора Ленинградской области от 21.03.2016 N 24-пг)</w:t>
      </w:r>
    </w:p>
    <w:p w:rsidR="009A21F3" w:rsidRDefault="009A21F3">
      <w:pPr>
        <w:pStyle w:val="ConsPlusNormal"/>
        <w:spacing w:before="220"/>
        <w:ind w:firstLine="540"/>
        <w:jc w:val="both"/>
      </w:pPr>
      <w:r>
        <w:t>3.12. В случае несвоевременного исполнения поручения или резолюции Губернатора Ленинградской области, в том числе данных во исполнение поручения Президента Российской Федерации, Председателя Правительства Российской Федерации, и отсутствия письменного ходатайства о продлении срока их исполнения с указанием обоснованных причин невозможности исполнения поручения или резолюции в установленные сроки и предложений по новому сроку исполнения и(или) составу исполнителей размер ежемесячного денежного поощрения за очередной месяц снижается руководителю отраслевого или иного органа исполнительной власти Ленинградской области и гражданскому служащему, назначенным непосредственными исполнителями поручения.</w:t>
      </w:r>
    </w:p>
    <w:p w:rsidR="009A21F3" w:rsidRDefault="009A21F3">
      <w:pPr>
        <w:pStyle w:val="ConsPlusNormal"/>
        <w:spacing w:before="220"/>
        <w:ind w:firstLine="540"/>
        <w:jc w:val="both"/>
      </w:pPr>
      <w:r>
        <w:t xml:space="preserve">Предложения о снижении размера ежемесячного денежного поощрения за очередной месяц подготавливаются в порядке, установленном </w:t>
      </w:r>
      <w:hyperlink w:anchor="P70" w:history="1">
        <w:r>
          <w:rPr>
            <w:color w:val="0000FF"/>
          </w:rPr>
          <w:t>пунктами 1.3</w:t>
        </w:r>
      </w:hyperlink>
      <w:r>
        <w:t xml:space="preserve"> - </w:t>
      </w:r>
      <w:hyperlink w:anchor="P74" w:history="1">
        <w:r>
          <w:rPr>
            <w:color w:val="0000FF"/>
          </w:rPr>
          <w:t>1.5</w:t>
        </w:r>
      </w:hyperlink>
      <w:r>
        <w:t xml:space="preserve"> настоящего Положения.</w:t>
      </w:r>
    </w:p>
    <w:p w:rsidR="009A21F3" w:rsidRDefault="009A21F3">
      <w:pPr>
        <w:pStyle w:val="ConsPlusNormal"/>
        <w:jc w:val="both"/>
      </w:pPr>
      <w:r>
        <w:t xml:space="preserve">(п. 3.12 введен </w:t>
      </w:r>
      <w:hyperlink r:id="rId71" w:history="1">
        <w:r>
          <w:rPr>
            <w:color w:val="0000FF"/>
          </w:rPr>
          <w:t>Постановлением</w:t>
        </w:r>
      </w:hyperlink>
      <w:r>
        <w:t xml:space="preserve"> Губернатора Ленинградской области от 17.11.2011 N 111-пг)</w:t>
      </w:r>
    </w:p>
    <w:p w:rsidR="009A21F3" w:rsidRDefault="009A21F3">
      <w:pPr>
        <w:pStyle w:val="ConsPlusNormal"/>
        <w:spacing w:before="220"/>
        <w:ind w:firstLine="540"/>
        <w:jc w:val="both"/>
      </w:pPr>
      <w:r>
        <w:t>3.13. Вице-губернатор Ленинградской области или член Правительства Ленинградской области, курирующие органы исполнительной власти Ленинградской области, не представляют к ежемесячному денежному поощрению за очередной месяц руководителя курируемого органа исполнительной власти Ленинградской области в случае, если данным органом исполнительной власти, его работниками приняты неправомерные решения, допущены неправомерные действия (бездействие) в нарушение установленного порядка предоставления государственной услуги, что подтверждается жалобой заявителя, признанной обоснованной в досудебном (внесудебном) либо судебном порядке.</w:t>
      </w:r>
    </w:p>
    <w:p w:rsidR="009A21F3" w:rsidRDefault="009A21F3">
      <w:pPr>
        <w:pStyle w:val="ConsPlusNormal"/>
        <w:jc w:val="both"/>
      </w:pPr>
      <w:r>
        <w:t xml:space="preserve">(п. 3.13 в ред. </w:t>
      </w:r>
      <w:hyperlink r:id="rId72" w:history="1">
        <w:r>
          <w:rPr>
            <w:color w:val="0000FF"/>
          </w:rPr>
          <w:t>Постановления</w:t>
        </w:r>
      </w:hyperlink>
      <w:r>
        <w:t xml:space="preserve"> Губернатора Ленинградской области от 21.03.2016 N 24-пг)</w:t>
      </w:r>
    </w:p>
    <w:p w:rsidR="009A21F3" w:rsidRDefault="009A21F3">
      <w:pPr>
        <w:pStyle w:val="ConsPlusNormal"/>
        <w:spacing w:before="220"/>
        <w:ind w:firstLine="540"/>
        <w:jc w:val="both"/>
      </w:pPr>
      <w:hyperlink r:id="rId73" w:history="1">
        <w:r>
          <w:rPr>
            <w:color w:val="0000FF"/>
          </w:rPr>
          <w:t>3.14</w:t>
        </w:r>
      </w:hyperlink>
      <w:r>
        <w:t>. Выплата ежемесячного денежного поощрения производится одновременно с выплатой заработной платы за вторую половину месяца.</w:t>
      </w:r>
    </w:p>
    <w:p w:rsidR="009A21F3" w:rsidRDefault="009A21F3">
      <w:pPr>
        <w:pStyle w:val="ConsPlusNormal"/>
        <w:ind w:firstLine="540"/>
        <w:jc w:val="both"/>
      </w:pPr>
    </w:p>
    <w:p w:rsidR="009A21F3" w:rsidRDefault="009A21F3">
      <w:pPr>
        <w:pStyle w:val="ConsPlusTitle"/>
        <w:ind w:firstLine="540"/>
        <w:jc w:val="both"/>
        <w:outlineLvl w:val="1"/>
      </w:pPr>
      <w:r>
        <w:t>4. Премия за выполнение особо важных и сложных заданий</w:t>
      </w:r>
    </w:p>
    <w:p w:rsidR="009A21F3" w:rsidRDefault="009A21F3">
      <w:pPr>
        <w:pStyle w:val="ConsPlusNormal"/>
        <w:ind w:firstLine="540"/>
        <w:jc w:val="both"/>
      </w:pPr>
    </w:p>
    <w:p w:rsidR="009A21F3" w:rsidRDefault="009A21F3">
      <w:pPr>
        <w:pStyle w:val="ConsPlusNormal"/>
        <w:ind w:firstLine="540"/>
        <w:jc w:val="both"/>
      </w:pPr>
      <w:r>
        <w:t>4.1. Гражданские служащие могут быть премированы за выполнение особо важных и сложных заданий. Размер премии за выполнение особо важных и сложных заданий определяется распоряжением Губернатора Ленинградской области исходя из результатов деятельности органов исполнительной власти Ленинградской области, их структурных подразделений или конкретных гражданских служащих.</w:t>
      </w:r>
    </w:p>
    <w:p w:rsidR="009A21F3" w:rsidRDefault="009A21F3">
      <w:pPr>
        <w:pStyle w:val="ConsPlusNormal"/>
        <w:jc w:val="both"/>
      </w:pPr>
      <w:r>
        <w:t xml:space="preserve">(в ред. </w:t>
      </w:r>
      <w:hyperlink r:id="rId74" w:history="1">
        <w:r>
          <w:rPr>
            <w:color w:val="0000FF"/>
          </w:rPr>
          <w:t>Постановления</w:t>
        </w:r>
      </w:hyperlink>
      <w:r>
        <w:t xml:space="preserve"> Губернатора Ленинградской области от 25.07.2014 N 54-пг)</w:t>
      </w:r>
    </w:p>
    <w:p w:rsidR="009A21F3" w:rsidRDefault="009A21F3">
      <w:pPr>
        <w:pStyle w:val="ConsPlusNormal"/>
        <w:spacing w:before="220"/>
        <w:ind w:firstLine="540"/>
        <w:jc w:val="both"/>
      </w:pPr>
      <w:r>
        <w:t>4.2. Основными критериями, дающими право гражданскому служащему на получение премии за выполнение особо важных и сложных заданий, являются:</w:t>
      </w:r>
    </w:p>
    <w:p w:rsidR="009A21F3" w:rsidRDefault="009A21F3">
      <w:pPr>
        <w:pStyle w:val="ConsPlusNormal"/>
        <w:spacing w:before="220"/>
        <w:ind w:firstLine="540"/>
        <w:jc w:val="both"/>
      </w:pPr>
      <w:r>
        <w:t>досрочное выполнение на высоком профессиональном уровне конкретных поручений и заданий непосредственных руководителей, реализация которых имеет важное значение для Российской Федерации и Ленинградской области;</w:t>
      </w:r>
    </w:p>
    <w:p w:rsidR="009A21F3" w:rsidRDefault="009A21F3">
      <w:pPr>
        <w:pStyle w:val="ConsPlusNormal"/>
        <w:spacing w:before="220"/>
        <w:ind w:firstLine="540"/>
        <w:jc w:val="both"/>
      </w:pPr>
      <w:r>
        <w:t>проявление инициативы в подготовке и выработке комплекса мероприятий по выполнению особо важных и сложных заданий, в том числе при внесении предложений по повышению результативности профессиональной служебной деятельности гражданских служащих, совершенствованию деятельности органов исполнительной власти Ленинградской области, реализация которых повлечет положительный социальный и(или) экономический эффект для Российской Федерации и Ленинградской области;</w:t>
      </w:r>
    </w:p>
    <w:p w:rsidR="009A21F3" w:rsidRDefault="009A21F3">
      <w:pPr>
        <w:pStyle w:val="ConsPlusNormal"/>
        <w:jc w:val="both"/>
      </w:pPr>
      <w:r>
        <w:t xml:space="preserve">(в ред. </w:t>
      </w:r>
      <w:hyperlink r:id="rId75" w:history="1">
        <w:r>
          <w:rPr>
            <w:color w:val="0000FF"/>
          </w:rPr>
          <w:t>Постановления</w:t>
        </w:r>
      </w:hyperlink>
      <w:r>
        <w:t xml:space="preserve"> Губернатора Ленинградской области от 24.05.2019 N 34-пг)</w:t>
      </w:r>
    </w:p>
    <w:p w:rsidR="009A21F3" w:rsidRDefault="009A21F3">
      <w:pPr>
        <w:pStyle w:val="ConsPlusNormal"/>
        <w:spacing w:before="220"/>
        <w:ind w:firstLine="540"/>
        <w:jc w:val="both"/>
      </w:pPr>
      <w:r>
        <w:t>своевременная и четкая организация деятельности гражданских служащих по выполнению особо важных и сложных заданий (для руководителей органов исполнительной власти и их структурных подразделений);</w:t>
      </w:r>
    </w:p>
    <w:p w:rsidR="009A21F3" w:rsidRDefault="009A21F3">
      <w:pPr>
        <w:pStyle w:val="ConsPlusNormal"/>
        <w:spacing w:before="220"/>
        <w:ind w:firstLine="540"/>
        <w:jc w:val="both"/>
      </w:pPr>
      <w:r>
        <w:t xml:space="preserve">достижение результатов по итогам оценки ключевых оценочных индикаторов участников проектной деятельности в соответствии с </w:t>
      </w:r>
      <w:hyperlink w:anchor="P169" w:history="1">
        <w:r>
          <w:rPr>
            <w:color w:val="0000FF"/>
          </w:rPr>
          <w:t>Порядком</w:t>
        </w:r>
      </w:hyperlink>
      <w:r>
        <w:t xml:space="preserve"> материального стимулирования участников проектной деятельности (приложение к настоящему Положению).</w:t>
      </w:r>
    </w:p>
    <w:p w:rsidR="009A21F3" w:rsidRDefault="009A21F3">
      <w:pPr>
        <w:pStyle w:val="ConsPlusNormal"/>
        <w:jc w:val="both"/>
      </w:pPr>
      <w:r>
        <w:t xml:space="preserve">(абзац введен </w:t>
      </w:r>
      <w:hyperlink r:id="rId76" w:history="1">
        <w:r>
          <w:rPr>
            <w:color w:val="0000FF"/>
          </w:rPr>
          <w:t>Постановлением</w:t>
        </w:r>
      </w:hyperlink>
      <w:r>
        <w:t xml:space="preserve"> Губернатора Ленинградской области от 29.12.2017 N 89-пг)</w:t>
      </w:r>
    </w:p>
    <w:p w:rsidR="009A21F3" w:rsidRDefault="009A21F3">
      <w:pPr>
        <w:pStyle w:val="ConsPlusNormal"/>
        <w:spacing w:before="220"/>
        <w:ind w:firstLine="540"/>
        <w:jc w:val="both"/>
      </w:pPr>
      <w:r>
        <w:t>4.3. Премия за выполнение особо важных и сложных заданий устанавливается конкретному гражданскому служащему и носит единовременный характер. Размер премии не ограничивается.</w:t>
      </w:r>
    </w:p>
    <w:p w:rsidR="009A21F3" w:rsidRDefault="009A21F3">
      <w:pPr>
        <w:pStyle w:val="ConsPlusNormal"/>
        <w:ind w:firstLine="540"/>
        <w:jc w:val="both"/>
      </w:pPr>
    </w:p>
    <w:p w:rsidR="009A21F3" w:rsidRDefault="009A21F3">
      <w:pPr>
        <w:pStyle w:val="ConsPlusTitle"/>
        <w:ind w:firstLine="540"/>
        <w:jc w:val="both"/>
        <w:outlineLvl w:val="1"/>
      </w:pPr>
      <w:r>
        <w:t>5. Единовременная выплата при предоставлении ежегодного оплачиваемого отпуска и материальная помощь</w:t>
      </w:r>
    </w:p>
    <w:p w:rsidR="009A21F3" w:rsidRDefault="009A21F3">
      <w:pPr>
        <w:pStyle w:val="ConsPlusNormal"/>
        <w:ind w:firstLine="540"/>
        <w:jc w:val="both"/>
      </w:pPr>
    </w:p>
    <w:p w:rsidR="009A21F3" w:rsidRDefault="009A21F3">
      <w:pPr>
        <w:pStyle w:val="ConsPlusNormal"/>
        <w:ind w:firstLine="540"/>
        <w:jc w:val="both"/>
      </w:pPr>
      <w:r>
        <w:t xml:space="preserve">5.1. Единовременная выплата гражданскому служащему при предоставлении ежегодного оплачиваемого отпуска осуществляется в соответствии с областным </w:t>
      </w:r>
      <w:hyperlink r:id="rId77" w:history="1">
        <w:r>
          <w:rPr>
            <w:color w:val="0000FF"/>
          </w:rPr>
          <w:t>законом</w:t>
        </w:r>
      </w:hyperlink>
      <w:r>
        <w:t xml:space="preserve"> "О правовом регулировании государственной гражданской службы Ленинградской области" из фонда оплаты труда в размере двух окладов денежного содержания.</w:t>
      </w:r>
    </w:p>
    <w:p w:rsidR="009A21F3" w:rsidRDefault="009A21F3">
      <w:pPr>
        <w:pStyle w:val="ConsPlusNormal"/>
        <w:spacing w:before="220"/>
        <w:ind w:firstLine="540"/>
        <w:jc w:val="both"/>
      </w:pPr>
      <w:r>
        <w:t>5.2. Единовременная выплата к ежегодному отпуску производится на основании заявления гражданского служащего, согласованного с руководителем структурного подразделения и утвержденного распорядителем кредитов.</w:t>
      </w:r>
    </w:p>
    <w:p w:rsidR="009A21F3" w:rsidRDefault="009A21F3">
      <w:pPr>
        <w:pStyle w:val="ConsPlusNormal"/>
        <w:spacing w:before="220"/>
        <w:ind w:firstLine="540"/>
        <w:jc w:val="both"/>
      </w:pPr>
      <w:r>
        <w:t>5.3. Гражданскому служащему в течение календарного года выплачивается материальная помощь в размере одного оклада денежного содержания. Выплата производится на основании заявления гражданского служащего, согласованного с руководителем структурного подразделения и утвержденного распорядителем кредитов.</w:t>
      </w:r>
    </w:p>
    <w:p w:rsidR="009A21F3" w:rsidRDefault="009A21F3">
      <w:pPr>
        <w:pStyle w:val="ConsPlusNormal"/>
        <w:spacing w:before="220"/>
        <w:ind w:firstLine="540"/>
        <w:jc w:val="both"/>
      </w:pPr>
      <w:r>
        <w:t xml:space="preserve">Абзац исключен. - </w:t>
      </w:r>
      <w:hyperlink r:id="rId78" w:history="1">
        <w:r>
          <w:rPr>
            <w:color w:val="0000FF"/>
          </w:rPr>
          <w:t>Постановление</w:t>
        </w:r>
      </w:hyperlink>
      <w:r>
        <w:t xml:space="preserve"> Губернатора Ленинградской области от 29.08.2007 N 153-пг.</w:t>
      </w:r>
    </w:p>
    <w:p w:rsidR="009A21F3" w:rsidRDefault="009A21F3">
      <w:pPr>
        <w:pStyle w:val="ConsPlusNormal"/>
        <w:spacing w:before="220"/>
        <w:ind w:firstLine="540"/>
        <w:jc w:val="both"/>
      </w:pPr>
      <w:r>
        <w:t xml:space="preserve">5.4. Материальная помощь и единовременная выплата к отпуску вновь принятым </w:t>
      </w:r>
      <w:r>
        <w:lastRenderedPageBreak/>
        <w:t>гражданским служащим выплачиваются пропорционально отработанному времени в расчетном году.</w:t>
      </w:r>
    </w:p>
    <w:p w:rsidR="009A21F3" w:rsidRDefault="009A21F3">
      <w:pPr>
        <w:pStyle w:val="ConsPlusNormal"/>
        <w:spacing w:before="220"/>
        <w:ind w:firstLine="540"/>
        <w:jc w:val="both"/>
      </w:pPr>
      <w:r>
        <w:t>Гражданским служащим, уволенным в течение расчетного года, материальная помощь и единовременная выплата к отпуску выплачиваются за фактически отработанное время (за исключением случаев увольнения за нарушение служебной дисциплины).</w:t>
      </w:r>
    </w:p>
    <w:p w:rsidR="009A21F3" w:rsidRDefault="009A21F3">
      <w:pPr>
        <w:pStyle w:val="ConsPlusNormal"/>
        <w:jc w:val="both"/>
      </w:pPr>
      <w:r>
        <w:t xml:space="preserve">(в ред. </w:t>
      </w:r>
      <w:hyperlink r:id="rId79" w:history="1">
        <w:r>
          <w:rPr>
            <w:color w:val="0000FF"/>
          </w:rPr>
          <w:t>Постановления</w:t>
        </w:r>
      </w:hyperlink>
      <w:r>
        <w:t xml:space="preserve"> Губернатора Ленинградской области от 05.12.2012 N 134-пг)</w:t>
      </w:r>
    </w:p>
    <w:p w:rsidR="009A21F3" w:rsidRDefault="009A21F3">
      <w:pPr>
        <w:pStyle w:val="ConsPlusNormal"/>
        <w:spacing w:before="220"/>
        <w:ind w:firstLine="540"/>
        <w:jc w:val="both"/>
      </w:pPr>
      <w:r>
        <w:t>5.5. Неиспользованные гражданским служащим в течение календарного года единовременная выплата к отпуску и материальная помощь выплачиваются до 25 декабря текущего года.</w:t>
      </w:r>
    </w:p>
    <w:p w:rsidR="009A21F3" w:rsidRDefault="009A21F3">
      <w:pPr>
        <w:pStyle w:val="ConsPlusNormal"/>
        <w:jc w:val="both"/>
      </w:pPr>
      <w:r>
        <w:t xml:space="preserve">(п. 5.5 введен </w:t>
      </w:r>
      <w:hyperlink r:id="rId80" w:history="1">
        <w:r>
          <w:rPr>
            <w:color w:val="0000FF"/>
          </w:rPr>
          <w:t>Постановлением</w:t>
        </w:r>
      </w:hyperlink>
      <w:r>
        <w:t xml:space="preserve"> Губернатора Ленинградской области от 29.08.2007 N 153-пг)</w:t>
      </w:r>
    </w:p>
    <w:p w:rsidR="009A21F3" w:rsidRDefault="009A21F3">
      <w:pPr>
        <w:pStyle w:val="ConsPlusNormal"/>
        <w:spacing w:before="220"/>
        <w:ind w:firstLine="540"/>
        <w:jc w:val="both"/>
      </w:pPr>
      <w:hyperlink r:id="rId81" w:history="1">
        <w:r>
          <w:rPr>
            <w:color w:val="0000FF"/>
          </w:rPr>
          <w:t>5.6</w:t>
        </w:r>
      </w:hyperlink>
      <w:r>
        <w:t>. Гражданскому служащему при возникших в его семье материальных затруднениях (стихийное бедствие, заболевание, смерть ближайших родственников и другие уважительные причины) может быть оказана дополнительная материальная помощь. В этом случае материальная помощь оказывается по письменному заявлению гражданского служащего с указанием причин тяжелого материального положения на основании распоряжения Губернатора Ленинградской области.</w:t>
      </w:r>
    </w:p>
    <w:p w:rsidR="009A21F3" w:rsidRDefault="009A21F3">
      <w:pPr>
        <w:pStyle w:val="ConsPlusNormal"/>
        <w:ind w:firstLine="540"/>
        <w:jc w:val="both"/>
      </w:pPr>
    </w:p>
    <w:p w:rsidR="009A21F3" w:rsidRDefault="009A21F3">
      <w:pPr>
        <w:pStyle w:val="ConsPlusNormal"/>
        <w:ind w:firstLine="540"/>
        <w:jc w:val="both"/>
      </w:pPr>
    </w:p>
    <w:p w:rsidR="009A21F3" w:rsidRDefault="009A21F3">
      <w:pPr>
        <w:pStyle w:val="ConsPlusNormal"/>
        <w:ind w:firstLine="540"/>
        <w:jc w:val="both"/>
      </w:pPr>
    </w:p>
    <w:p w:rsidR="009A21F3" w:rsidRDefault="009A21F3">
      <w:pPr>
        <w:pStyle w:val="ConsPlusNormal"/>
        <w:ind w:firstLine="540"/>
        <w:jc w:val="both"/>
      </w:pPr>
    </w:p>
    <w:p w:rsidR="009A21F3" w:rsidRDefault="009A21F3">
      <w:pPr>
        <w:pStyle w:val="ConsPlusNormal"/>
        <w:ind w:firstLine="540"/>
        <w:jc w:val="both"/>
      </w:pPr>
    </w:p>
    <w:p w:rsidR="009A21F3" w:rsidRDefault="009A21F3">
      <w:pPr>
        <w:pStyle w:val="ConsPlusNormal"/>
        <w:jc w:val="right"/>
        <w:outlineLvl w:val="1"/>
      </w:pPr>
      <w:r>
        <w:t>Приложение</w:t>
      </w:r>
    </w:p>
    <w:p w:rsidR="009A21F3" w:rsidRDefault="009A21F3">
      <w:pPr>
        <w:pStyle w:val="ConsPlusNormal"/>
        <w:jc w:val="right"/>
      </w:pPr>
      <w:r>
        <w:t>к Положению...</w:t>
      </w:r>
    </w:p>
    <w:p w:rsidR="009A21F3" w:rsidRDefault="009A21F3">
      <w:pPr>
        <w:pStyle w:val="ConsPlusNormal"/>
        <w:ind w:firstLine="540"/>
        <w:jc w:val="both"/>
      </w:pPr>
    </w:p>
    <w:p w:rsidR="009A21F3" w:rsidRDefault="009A21F3">
      <w:pPr>
        <w:pStyle w:val="ConsPlusTitle"/>
        <w:jc w:val="center"/>
      </w:pPr>
      <w:bookmarkStart w:id="4" w:name="P169"/>
      <w:bookmarkEnd w:id="4"/>
      <w:r>
        <w:t>ПОРЯДОК</w:t>
      </w:r>
    </w:p>
    <w:p w:rsidR="009A21F3" w:rsidRDefault="009A21F3">
      <w:pPr>
        <w:pStyle w:val="ConsPlusTitle"/>
        <w:jc w:val="center"/>
      </w:pPr>
      <w:r>
        <w:t>МАТЕРИАЛЬНОГО СТИМУЛИРОВАНИЯ УЧАСТНИКОВ</w:t>
      </w:r>
    </w:p>
    <w:p w:rsidR="009A21F3" w:rsidRDefault="009A21F3">
      <w:pPr>
        <w:pStyle w:val="ConsPlusTitle"/>
        <w:jc w:val="center"/>
      </w:pPr>
      <w:r>
        <w:t>ПРОЕКТНОЙ ДЕЯТЕЛЬНОСТИ</w:t>
      </w:r>
    </w:p>
    <w:p w:rsidR="009A21F3" w:rsidRDefault="009A2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1F3">
        <w:trPr>
          <w:jc w:val="center"/>
        </w:trPr>
        <w:tc>
          <w:tcPr>
            <w:tcW w:w="9294" w:type="dxa"/>
            <w:tcBorders>
              <w:top w:val="nil"/>
              <w:left w:val="single" w:sz="24" w:space="0" w:color="CED3F1"/>
              <w:bottom w:val="nil"/>
              <w:right w:val="single" w:sz="24" w:space="0" w:color="F4F3F8"/>
            </w:tcBorders>
            <w:shd w:val="clear" w:color="auto" w:fill="F4F3F8"/>
          </w:tcPr>
          <w:p w:rsidR="009A21F3" w:rsidRDefault="009A21F3">
            <w:pPr>
              <w:pStyle w:val="ConsPlusNormal"/>
              <w:jc w:val="center"/>
            </w:pPr>
            <w:r>
              <w:rPr>
                <w:color w:val="392C69"/>
              </w:rPr>
              <w:t>Список изменяющих документов</w:t>
            </w:r>
          </w:p>
          <w:p w:rsidR="009A21F3" w:rsidRDefault="009A21F3">
            <w:pPr>
              <w:pStyle w:val="ConsPlusNormal"/>
              <w:jc w:val="center"/>
            </w:pPr>
            <w:r>
              <w:rPr>
                <w:color w:val="392C69"/>
              </w:rPr>
              <w:t xml:space="preserve">(введен </w:t>
            </w:r>
            <w:hyperlink r:id="rId82" w:history="1">
              <w:r>
                <w:rPr>
                  <w:color w:val="0000FF"/>
                </w:rPr>
                <w:t>Постановлением</w:t>
              </w:r>
            </w:hyperlink>
            <w:r>
              <w:rPr>
                <w:color w:val="392C69"/>
              </w:rPr>
              <w:t xml:space="preserve"> Губернатора Ленинградской области</w:t>
            </w:r>
          </w:p>
          <w:p w:rsidR="009A21F3" w:rsidRDefault="009A21F3">
            <w:pPr>
              <w:pStyle w:val="ConsPlusNormal"/>
              <w:jc w:val="center"/>
            </w:pPr>
            <w:r>
              <w:rPr>
                <w:color w:val="392C69"/>
              </w:rPr>
              <w:t xml:space="preserve">от 29.12.2017 N 89-пг; в ред. </w:t>
            </w:r>
            <w:hyperlink r:id="rId83" w:history="1">
              <w:r>
                <w:rPr>
                  <w:color w:val="0000FF"/>
                </w:rPr>
                <w:t>Постановления</w:t>
              </w:r>
            </w:hyperlink>
            <w:r>
              <w:rPr>
                <w:color w:val="392C69"/>
              </w:rPr>
              <w:t xml:space="preserve"> Губернатора</w:t>
            </w:r>
          </w:p>
          <w:p w:rsidR="009A21F3" w:rsidRDefault="009A21F3">
            <w:pPr>
              <w:pStyle w:val="ConsPlusNormal"/>
              <w:jc w:val="center"/>
            </w:pPr>
            <w:r>
              <w:rPr>
                <w:color w:val="392C69"/>
              </w:rPr>
              <w:t>Ленинградской области от 13.08.2019 N 56-пг)</w:t>
            </w:r>
          </w:p>
        </w:tc>
      </w:tr>
    </w:tbl>
    <w:p w:rsidR="009A21F3" w:rsidRDefault="009A21F3">
      <w:pPr>
        <w:pStyle w:val="ConsPlusNormal"/>
        <w:jc w:val="center"/>
      </w:pPr>
    </w:p>
    <w:p w:rsidR="009A21F3" w:rsidRDefault="009A21F3">
      <w:pPr>
        <w:pStyle w:val="ConsPlusTitle"/>
        <w:jc w:val="center"/>
        <w:outlineLvl w:val="2"/>
      </w:pPr>
      <w:r>
        <w:t>1. Общие положения</w:t>
      </w:r>
    </w:p>
    <w:p w:rsidR="009A21F3" w:rsidRDefault="009A21F3">
      <w:pPr>
        <w:pStyle w:val="ConsPlusNormal"/>
        <w:ind w:firstLine="540"/>
        <w:jc w:val="both"/>
      </w:pPr>
    </w:p>
    <w:p w:rsidR="009A21F3" w:rsidRDefault="009A21F3">
      <w:pPr>
        <w:pStyle w:val="ConsPlusNormal"/>
        <w:ind w:firstLine="540"/>
        <w:jc w:val="both"/>
      </w:pPr>
      <w:r>
        <w:t>1.1. Настоящий Порядок устанавливает правила осуществления материального стимулирования лиц, замещающих государственные должности в Администрации Ленинградской области, государственных гражданских служащих Администрации Ленинградской области, участвующих в деятельности, связанной с инициированием, подготовкой, реализацией и завершением приоритетных проектов (программ) (далее - участники проектной деятельности).</w:t>
      </w:r>
    </w:p>
    <w:p w:rsidR="009A21F3" w:rsidRDefault="009A21F3">
      <w:pPr>
        <w:pStyle w:val="ConsPlusNormal"/>
        <w:spacing w:before="220"/>
        <w:ind w:firstLine="540"/>
        <w:jc w:val="both"/>
      </w:pPr>
      <w:r>
        <w:t>1.2. Термины и понятия, используемые в настоящем Порядке, применяются в значениях, определенных законодательством Российской Федерации и законодательством Ленинградской области.</w:t>
      </w:r>
    </w:p>
    <w:p w:rsidR="009A21F3" w:rsidRDefault="009A21F3">
      <w:pPr>
        <w:pStyle w:val="ConsPlusNormal"/>
        <w:spacing w:before="220"/>
        <w:ind w:firstLine="540"/>
        <w:jc w:val="both"/>
      </w:pPr>
      <w:r>
        <w:t xml:space="preserve">1.3. Материальное стимулирование участников проектной деятельности осуществляется в пределах фонда оплаты труда лиц, замещающих государственные должности в Администрации Ленинградской области, и государственных гражданских служащих Администрации Ленинградской области, устанавливаемого в соответствии с областным </w:t>
      </w:r>
      <w:hyperlink r:id="rId84" w:history="1">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w:t>
      </w:r>
      <w:r>
        <w:lastRenderedPageBreak/>
        <w:t>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в рамках премирования за выполнение особо важных и сложных заданий.</w:t>
      </w:r>
    </w:p>
    <w:p w:rsidR="009A21F3" w:rsidRDefault="009A21F3">
      <w:pPr>
        <w:pStyle w:val="ConsPlusNormal"/>
        <w:spacing w:before="220"/>
        <w:ind w:firstLine="540"/>
        <w:jc w:val="both"/>
      </w:pPr>
      <w:r>
        <w:t>1.4. Материальное стимулирование участников приоритетного проекта (программы) (далее - приоритетный проект, проект) осуществляется по согласованию с организационным штабом по проектному управлению в Ленинградской области (далее - организационный штаб) с учетом представленной Управлением делами Правительства Ленинградской области информации об объеме средств, возможных к выплате премий участникам проектной деятельности (далее - проектная премия).</w:t>
      </w:r>
    </w:p>
    <w:p w:rsidR="009A21F3" w:rsidRDefault="009A21F3">
      <w:pPr>
        <w:pStyle w:val="ConsPlusNormal"/>
        <w:jc w:val="both"/>
      </w:pPr>
      <w:r>
        <w:t xml:space="preserve">(в ред. </w:t>
      </w:r>
      <w:hyperlink r:id="rId85" w:history="1">
        <w:r>
          <w:rPr>
            <w:color w:val="0000FF"/>
          </w:rPr>
          <w:t>Постановления</w:t>
        </w:r>
      </w:hyperlink>
      <w:r>
        <w:t xml:space="preserve"> Губернатора Ленинградской области от 13.08.2019 N 56-пг)</w:t>
      </w:r>
    </w:p>
    <w:p w:rsidR="009A21F3" w:rsidRDefault="009A21F3">
      <w:pPr>
        <w:pStyle w:val="ConsPlusNormal"/>
        <w:spacing w:before="220"/>
        <w:ind w:firstLine="540"/>
        <w:jc w:val="both"/>
      </w:pPr>
      <w:r>
        <w:t xml:space="preserve">Материальное стимулирование применяется в отношении тех участников приоритетных проектов, ключевое влияние на социально-экономическое развитие Ленинградской области которых составляет три балла по классификационному признаку "Влияние на социально-экономическое развитие Ленинградской области или ее отдельных территорий", установленному </w:t>
      </w:r>
      <w:hyperlink r:id="rId86" w:history="1">
        <w:r>
          <w:rPr>
            <w:color w:val="0000FF"/>
          </w:rPr>
          <w:t>Регламентом</w:t>
        </w:r>
      </w:hyperlink>
      <w:r>
        <w:t xml:space="preserve"> проектной деятельности в органах исполнительной власти Ленинградской области, утвержденным распоряжением Комитета экономического развития и инвестиционной деятельности Ленинградской области от 21 июля 2017 года N 105 (далее - Регламент проектной деятельности, Комитет).</w:t>
      </w:r>
    </w:p>
    <w:p w:rsidR="009A21F3" w:rsidRDefault="009A2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1F3">
        <w:trPr>
          <w:jc w:val="center"/>
        </w:trPr>
        <w:tc>
          <w:tcPr>
            <w:tcW w:w="9294" w:type="dxa"/>
            <w:tcBorders>
              <w:top w:val="nil"/>
              <w:left w:val="single" w:sz="24" w:space="0" w:color="CED3F1"/>
              <w:bottom w:val="nil"/>
              <w:right w:val="single" w:sz="24" w:space="0" w:color="F4F3F8"/>
            </w:tcBorders>
            <w:shd w:val="clear" w:color="auto" w:fill="F4F3F8"/>
          </w:tcPr>
          <w:p w:rsidR="009A21F3" w:rsidRDefault="009A21F3">
            <w:pPr>
              <w:pStyle w:val="ConsPlusNormal"/>
              <w:jc w:val="both"/>
            </w:pPr>
            <w:r>
              <w:rPr>
                <w:color w:val="392C69"/>
              </w:rPr>
              <w:t xml:space="preserve">Действие нижеследующего абзаца, введенного </w:t>
            </w:r>
            <w:hyperlink r:id="rId87" w:history="1">
              <w:r>
                <w:rPr>
                  <w:color w:val="0000FF"/>
                </w:rPr>
                <w:t>постановлением</w:t>
              </w:r>
            </w:hyperlink>
            <w:r>
              <w:rPr>
                <w:color w:val="392C69"/>
              </w:rPr>
              <w:t xml:space="preserve"> Губернатора Ленинградской области от 13.08.2019 N 56-пг, </w:t>
            </w:r>
            <w:hyperlink r:id="rId88" w:history="1">
              <w:r>
                <w:rPr>
                  <w:color w:val="0000FF"/>
                </w:rPr>
                <w:t>распространяется</w:t>
              </w:r>
            </w:hyperlink>
            <w:r>
              <w:rPr>
                <w:color w:val="392C69"/>
              </w:rPr>
              <w:t xml:space="preserve"> на правоотношения, возникшие в период с 1 января по 31 декабря 2018 года в отношении участников программ.</w:t>
            </w:r>
          </w:p>
        </w:tc>
      </w:tr>
    </w:tbl>
    <w:p w:rsidR="009A21F3" w:rsidRDefault="009A21F3">
      <w:pPr>
        <w:pStyle w:val="ConsPlusNormal"/>
        <w:spacing w:before="280"/>
        <w:ind w:firstLine="540"/>
        <w:jc w:val="both"/>
      </w:pPr>
      <w:r>
        <w:t>Материальное стимулирование применяется в отношении тех участников программы, в состав которой включен хотя бы один приоритетный проект, ключевое влияние на социально-экономическое развитие Ленинградской области которого составляет три балла по классификационному признаку "Влияние на социально-экономическое развитие Ленинградской области или ее отдельных территорий", установленному Регламентом проектной деятельности.</w:t>
      </w:r>
    </w:p>
    <w:p w:rsidR="009A21F3" w:rsidRDefault="009A21F3">
      <w:pPr>
        <w:pStyle w:val="ConsPlusNormal"/>
        <w:jc w:val="both"/>
      </w:pPr>
      <w:r>
        <w:t xml:space="preserve">(абзац введен </w:t>
      </w:r>
      <w:hyperlink r:id="rId89" w:history="1">
        <w:r>
          <w:rPr>
            <w:color w:val="0000FF"/>
          </w:rPr>
          <w:t>Постановлением</w:t>
        </w:r>
      </w:hyperlink>
      <w:r>
        <w:t xml:space="preserve"> Губернатора Ленинградской области от 13.08.2019 N 56-пг)</w:t>
      </w:r>
    </w:p>
    <w:p w:rsidR="009A21F3" w:rsidRDefault="009A21F3">
      <w:pPr>
        <w:pStyle w:val="ConsPlusNormal"/>
        <w:spacing w:before="220"/>
        <w:ind w:firstLine="540"/>
        <w:jc w:val="both"/>
      </w:pPr>
      <w:r>
        <w:t xml:space="preserve">1.5. Утратил силу. - </w:t>
      </w:r>
      <w:hyperlink r:id="rId90" w:history="1">
        <w:r>
          <w:rPr>
            <w:color w:val="0000FF"/>
          </w:rPr>
          <w:t>Постановление</w:t>
        </w:r>
      </w:hyperlink>
      <w:r>
        <w:t xml:space="preserve"> Губернатора Ленинградской области от 13.08.2019 N 56-пг.</w:t>
      </w:r>
    </w:p>
    <w:p w:rsidR="009A21F3" w:rsidRDefault="009A21F3">
      <w:pPr>
        <w:pStyle w:val="ConsPlusNormal"/>
        <w:spacing w:before="220"/>
        <w:ind w:firstLine="540"/>
        <w:jc w:val="both"/>
      </w:pPr>
      <w:r>
        <w:t>1.6. Стимулирование участников проектной деятельности основывается на следующих принципах:</w:t>
      </w:r>
    </w:p>
    <w:p w:rsidR="009A21F3" w:rsidRDefault="009A21F3">
      <w:pPr>
        <w:pStyle w:val="ConsPlusNormal"/>
        <w:spacing w:before="220"/>
        <w:ind w:firstLine="540"/>
        <w:jc w:val="both"/>
      </w:pPr>
      <w:r>
        <w:t>а) осуществление материального стимулирования за достижение конкретных результатов по итогам расчета ключевых оценочных индикаторов, а не за участие в реализации приоритетного проекта и затраченные ресурсы;</w:t>
      </w:r>
    </w:p>
    <w:p w:rsidR="009A21F3" w:rsidRDefault="009A21F3">
      <w:pPr>
        <w:pStyle w:val="ConsPlusNormal"/>
        <w:spacing w:before="220"/>
        <w:ind w:firstLine="540"/>
        <w:jc w:val="both"/>
      </w:pPr>
      <w:r>
        <w:t>б) прогнозируемость размера материального стимулирования участника проектной деятельности в зависимости от результатов его деятельности в проекте;</w:t>
      </w:r>
    </w:p>
    <w:p w:rsidR="009A21F3" w:rsidRDefault="009A21F3">
      <w:pPr>
        <w:pStyle w:val="ConsPlusNormal"/>
        <w:spacing w:before="220"/>
        <w:ind w:firstLine="540"/>
        <w:jc w:val="both"/>
      </w:pPr>
      <w:r>
        <w:t>в) прямая зависимость размера материального стимулирования от размера оклада денежного содержания участника проектной деятельности, его роли и уровня занятости в проекте, а также достигнутых значений ключевых оценочных индикаторов (далее - КОИ).</w:t>
      </w:r>
    </w:p>
    <w:p w:rsidR="009A21F3" w:rsidRDefault="009A2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1F3">
        <w:trPr>
          <w:jc w:val="center"/>
        </w:trPr>
        <w:tc>
          <w:tcPr>
            <w:tcW w:w="9294" w:type="dxa"/>
            <w:tcBorders>
              <w:top w:val="nil"/>
              <w:left w:val="single" w:sz="24" w:space="0" w:color="CED3F1"/>
              <w:bottom w:val="nil"/>
              <w:right w:val="single" w:sz="24" w:space="0" w:color="F4F3F8"/>
            </w:tcBorders>
            <w:shd w:val="clear" w:color="auto" w:fill="F4F3F8"/>
          </w:tcPr>
          <w:p w:rsidR="009A21F3" w:rsidRDefault="009A21F3">
            <w:pPr>
              <w:pStyle w:val="ConsPlusNormal"/>
              <w:jc w:val="both"/>
            </w:pPr>
            <w:hyperlink r:id="rId91" w:history="1">
              <w:r>
                <w:rPr>
                  <w:color w:val="0000FF"/>
                </w:rPr>
                <w:t>Постановлением</w:t>
              </w:r>
            </w:hyperlink>
            <w:r>
              <w:rPr>
                <w:color w:val="392C69"/>
              </w:rPr>
              <w:t xml:space="preserve"> Губернатора Ленинградской области от 13.08.2019 N 56-пг пункт 1.7 изложен в новой редакции, действие которой </w:t>
            </w:r>
            <w:hyperlink r:id="rId92" w:history="1">
              <w:r>
                <w:rPr>
                  <w:color w:val="0000FF"/>
                </w:rPr>
                <w:t>распространяется</w:t>
              </w:r>
            </w:hyperlink>
            <w:r>
              <w:rPr>
                <w:color w:val="392C69"/>
              </w:rPr>
              <w:t xml:space="preserve"> на правоотношения, возникшие в период с 1 января по 31 декабря 2018 года в отношении участников программ.</w:t>
            </w:r>
          </w:p>
        </w:tc>
      </w:tr>
    </w:tbl>
    <w:p w:rsidR="009A21F3" w:rsidRDefault="009A21F3">
      <w:pPr>
        <w:pStyle w:val="ConsPlusNormal"/>
        <w:spacing w:before="280"/>
        <w:ind w:firstLine="540"/>
        <w:jc w:val="both"/>
      </w:pPr>
      <w:bookmarkStart w:id="5" w:name="P194"/>
      <w:bookmarkEnd w:id="5"/>
      <w:r>
        <w:lastRenderedPageBreak/>
        <w:t>1.7. Материальное стимулирование осуществляется в отношении всех участников проектной деятельности, выполняющих в проекте следующие роли (далее - проектные роли):</w:t>
      </w:r>
    </w:p>
    <w:p w:rsidR="009A21F3" w:rsidRDefault="009A21F3">
      <w:pPr>
        <w:pStyle w:val="ConsPlusNormal"/>
        <w:spacing w:before="220"/>
        <w:ind w:firstLine="540"/>
        <w:jc w:val="both"/>
      </w:pPr>
      <w:r>
        <w:t>а) руководитель проекта (программы) (далее - руководитель проекта);</w:t>
      </w:r>
    </w:p>
    <w:p w:rsidR="009A21F3" w:rsidRDefault="009A21F3">
      <w:pPr>
        <w:pStyle w:val="ConsPlusNormal"/>
        <w:spacing w:before="220"/>
        <w:ind w:firstLine="540"/>
        <w:jc w:val="both"/>
      </w:pPr>
      <w:r>
        <w:t>б) администратор проекта (программы) (далее - администратор проекта);</w:t>
      </w:r>
    </w:p>
    <w:p w:rsidR="009A21F3" w:rsidRDefault="009A21F3">
      <w:pPr>
        <w:pStyle w:val="ConsPlusNormal"/>
        <w:spacing w:before="220"/>
        <w:ind w:firstLine="540"/>
        <w:jc w:val="both"/>
      </w:pPr>
      <w:r>
        <w:t>в) участники команды проекта (программы) (далее - участники команды проекта).</w:t>
      </w:r>
    </w:p>
    <w:p w:rsidR="009A21F3" w:rsidRDefault="009A21F3">
      <w:pPr>
        <w:pStyle w:val="ConsPlusNormal"/>
        <w:jc w:val="both"/>
      </w:pPr>
      <w:r>
        <w:t xml:space="preserve">(п. 1.7 в ред. </w:t>
      </w:r>
      <w:hyperlink r:id="rId93" w:history="1">
        <w:r>
          <w:rPr>
            <w:color w:val="0000FF"/>
          </w:rPr>
          <w:t>Постановления</w:t>
        </w:r>
      </w:hyperlink>
      <w:r>
        <w:t xml:space="preserve"> Губернатора Ленинградской области от 13.08.2019 N 56-пг)</w:t>
      </w:r>
    </w:p>
    <w:p w:rsidR="009A21F3" w:rsidRDefault="009A21F3">
      <w:pPr>
        <w:pStyle w:val="ConsPlusNormal"/>
        <w:spacing w:before="220"/>
        <w:ind w:firstLine="540"/>
        <w:jc w:val="both"/>
      </w:pPr>
      <w:r>
        <w:t>1.8. Премирование участников проектной деятельности за проектную деятельность производится по окончании календарного года единовременно не позднее последнего рабочего дня марта очередного финансового года.</w:t>
      </w:r>
    </w:p>
    <w:p w:rsidR="009A21F3" w:rsidRDefault="009A21F3">
      <w:pPr>
        <w:pStyle w:val="ConsPlusNormal"/>
        <w:jc w:val="both"/>
      </w:pPr>
      <w:r>
        <w:t xml:space="preserve">(в ред. </w:t>
      </w:r>
      <w:hyperlink r:id="rId94" w:history="1">
        <w:r>
          <w:rPr>
            <w:color w:val="0000FF"/>
          </w:rPr>
          <w:t>Постановления</w:t>
        </w:r>
      </w:hyperlink>
      <w:r>
        <w:t xml:space="preserve"> Губернатора Ленинградской области от 13.08.2019 N 56-пг)</w:t>
      </w:r>
    </w:p>
    <w:p w:rsidR="009A21F3" w:rsidRDefault="009A21F3">
      <w:pPr>
        <w:pStyle w:val="ConsPlusNormal"/>
        <w:spacing w:before="220"/>
        <w:ind w:firstLine="540"/>
        <w:jc w:val="both"/>
      </w:pPr>
      <w:r>
        <w:t>Расчет проектных премий осуществляется по итогам кварталов календарного года на основании индикаторов своевременности и качества прохождения контрольных точек проекта и исполнения задач по проекту, соблюдения методов проектного управления отдельными участниками проектной деятельности.</w:t>
      </w:r>
    </w:p>
    <w:p w:rsidR="009A21F3" w:rsidRDefault="009A21F3">
      <w:pPr>
        <w:pStyle w:val="ConsPlusNormal"/>
        <w:ind w:firstLine="540"/>
        <w:jc w:val="both"/>
      </w:pPr>
    </w:p>
    <w:p w:rsidR="009A21F3" w:rsidRDefault="009A21F3">
      <w:pPr>
        <w:pStyle w:val="ConsPlusTitle"/>
        <w:jc w:val="center"/>
        <w:outlineLvl w:val="2"/>
      </w:pPr>
      <w:bookmarkStart w:id="6" w:name="P203"/>
      <w:bookmarkEnd w:id="6"/>
      <w:r>
        <w:t>2. Порядок определения размера премий</w:t>
      </w:r>
    </w:p>
    <w:p w:rsidR="009A21F3" w:rsidRDefault="009A21F3">
      <w:pPr>
        <w:pStyle w:val="ConsPlusNormal"/>
        <w:ind w:firstLine="540"/>
        <w:jc w:val="both"/>
      </w:pPr>
    </w:p>
    <w:p w:rsidR="009A21F3" w:rsidRDefault="009A21F3">
      <w:pPr>
        <w:pStyle w:val="ConsPlusNormal"/>
        <w:ind w:firstLine="540"/>
        <w:jc w:val="both"/>
      </w:pPr>
      <w:r>
        <w:t>2.1. Расчетный размер премии участника проектной деятельности определяется по следующей формуле:</w:t>
      </w:r>
    </w:p>
    <w:p w:rsidR="009A21F3" w:rsidRDefault="009A21F3">
      <w:pPr>
        <w:pStyle w:val="ConsPlusNormal"/>
        <w:ind w:firstLine="540"/>
        <w:jc w:val="both"/>
      </w:pPr>
    </w:p>
    <w:p w:rsidR="009A21F3" w:rsidRDefault="009A21F3">
      <w:pPr>
        <w:pStyle w:val="ConsPlusNormal"/>
        <w:jc w:val="center"/>
      </w:pPr>
      <w:r>
        <w:t>Пп = 5 x Дс x Уз,</w:t>
      </w:r>
    </w:p>
    <w:p w:rsidR="009A21F3" w:rsidRDefault="009A21F3">
      <w:pPr>
        <w:pStyle w:val="ConsPlusNormal"/>
        <w:ind w:firstLine="540"/>
        <w:jc w:val="both"/>
      </w:pPr>
    </w:p>
    <w:p w:rsidR="009A21F3" w:rsidRDefault="009A21F3">
      <w:pPr>
        <w:pStyle w:val="ConsPlusNormal"/>
        <w:ind w:firstLine="540"/>
        <w:jc w:val="both"/>
      </w:pPr>
      <w:r>
        <w:t>где:</w:t>
      </w:r>
    </w:p>
    <w:p w:rsidR="009A21F3" w:rsidRDefault="009A21F3">
      <w:pPr>
        <w:pStyle w:val="ConsPlusNormal"/>
        <w:spacing w:before="220"/>
        <w:ind w:firstLine="540"/>
        <w:jc w:val="both"/>
      </w:pPr>
      <w:r>
        <w:t>Пп - расчетный размер проектной премии участника проектной деятельности;</w:t>
      </w:r>
    </w:p>
    <w:p w:rsidR="009A21F3" w:rsidRDefault="009A21F3">
      <w:pPr>
        <w:pStyle w:val="ConsPlusNormal"/>
        <w:spacing w:before="220"/>
        <w:ind w:firstLine="540"/>
        <w:jc w:val="both"/>
      </w:pPr>
      <w:r>
        <w:t>Дс - размер оклада месячного денежного содержания государственного служащего (размер ежемесячного денежного вознаграждения лица, замещающего государственную должность);</w:t>
      </w:r>
    </w:p>
    <w:p w:rsidR="009A21F3" w:rsidRDefault="009A21F3">
      <w:pPr>
        <w:pStyle w:val="ConsPlusNormal"/>
        <w:spacing w:before="220"/>
        <w:ind w:firstLine="540"/>
        <w:jc w:val="both"/>
      </w:pPr>
      <w:r>
        <w:t xml:space="preserve">Уз - фактический уровень занятости в проекте гражданского служащего (лица, замещающего государственную должность) в отчетном периоде, определяемый в соответствии с </w:t>
      </w:r>
      <w:hyperlink w:anchor="P236" w:history="1">
        <w:r>
          <w:rPr>
            <w:color w:val="0000FF"/>
          </w:rPr>
          <w:t>разделом 3</w:t>
        </w:r>
      </w:hyperlink>
      <w:r>
        <w:t xml:space="preserve"> настоящего Порядка.</w:t>
      </w:r>
    </w:p>
    <w:p w:rsidR="009A21F3" w:rsidRDefault="009A21F3">
      <w:pPr>
        <w:pStyle w:val="ConsPlusNormal"/>
        <w:ind w:firstLine="540"/>
        <w:jc w:val="both"/>
      </w:pPr>
    </w:p>
    <w:p w:rsidR="009A21F3" w:rsidRDefault="009A21F3">
      <w:pPr>
        <w:pStyle w:val="ConsPlusNormal"/>
        <w:ind w:firstLine="540"/>
        <w:jc w:val="both"/>
      </w:pPr>
      <w:r>
        <w:t>2.2. Размер оклада месячного денежного содержания, учитываемый при определении размера проектной премии, определяется в соответствии с должностью и классным чином участника проектной деятельности, замещаемой им на первый день квартала, за который производится расчет проектной премии. В случае участия в проекте не с первого дня квартала, за который производится расчет проектной премии, размер оклада месячного денежного содержания, учитываемый при определении размера проектной премии, определяется в соответствии с должностью и классным чином участника проектной деятельности, замещаемой им на дату начала участия в проекте. Размер ежемесячного денежного вознаграждения, учитываемый при определении размера проектной премии, определяется в соответствии с занимаемой государственной должностью на первый день квартала.</w:t>
      </w:r>
    </w:p>
    <w:p w:rsidR="009A21F3" w:rsidRDefault="009A21F3">
      <w:pPr>
        <w:pStyle w:val="ConsPlusNormal"/>
        <w:jc w:val="both"/>
      </w:pPr>
      <w:r>
        <w:t xml:space="preserve">(п. 2.2 в ред. </w:t>
      </w:r>
      <w:hyperlink r:id="rId95" w:history="1">
        <w:r>
          <w:rPr>
            <w:color w:val="0000FF"/>
          </w:rPr>
          <w:t>Постановления</w:t>
        </w:r>
      </w:hyperlink>
      <w:r>
        <w:t xml:space="preserve"> Губернатора Ленинградской области от 13.08.2019 N 56-пг)</w:t>
      </w:r>
    </w:p>
    <w:p w:rsidR="009A21F3" w:rsidRDefault="009A21F3">
      <w:pPr>
        <w:pStyle w:val="ConsPlusNormal"/>
        <w:spacing w:before="220"/>
        <w:ind w:firstLine="540"/>
        <w:jc w:val="both"/>
      </w:pPr>
      <w:r>
        <w:t>2.3. В случае участия одного и того же участника проектной деятельности в нескольких проектах его премирование производится за участие в каждом проекте. Расчетный размер проектной премии определяется по каждому проекту в отдельности с учетом уровня занятости участника проектной деятельности в каждом из проектов.</w:t>
      </w:r>
    </w:p>
    <w:p w:rsidR="009A21F3" w:rsidRDefault="009A21F3">
      <w:pPr>
        <w:pStyle w:val="ConsPlusNormal"/>
        <w:spacing w:before="220"/>
        <w:ind w:firstLine="540"/>
        <w:jc w:val="both"/>
      </w:pPr>
      <w:r>
        <w:t xml:space="preserve">2.4. Расчетный размер проектной премии принимается в качестве базовой величины, исходя </w:t>
      </w:r>
      <w:r>
        <w:lastRenderedPageBreak/>
        <w:t xml:space="preserve">из которой определяется фактический размер проектной премии участника проектной деятельности с учетом результатов расчета КОИ его проектной деятельности, проводимой в соответствии с </w:t>
      </w:r>
      <w:hyperlink w:anchor="P265" w:history="1">
        <w:r>
          <w:rPr>
            <w:color w:val="0000FF"/>
          </w:rPr>
          <w:t>разделом 4</w:t>
        </w:r>
      </w:hyperlink>
      <w:r>
        <w:t xml:space="preserve"> настоящего Порядка.</w:t>
      </w:r>
    </w:p>
    <w:p w:rsidR="009A21F3" w:rsidRDefault="009A21F3">
      <w:pPr>
        <w:pStyle w:val="ConsPlusNormal"/>
        <w:spacing w:before="220"/>
        <w:ind w:firstLine="540"/>
        <w:jc w:val="both"/>
      </w:pPr>
      <w:bookmarkStart w:id="7" w:name="P218"/>
      <w:bookmarkEnd w:id="7"/>
      <w:r>
        <w:t>2.5. Фактический размер проектной премии каждого участника проектной деятельности определяется по следующим формулам:</w:t>
      </w:r>
    </w:p>
    <w:p w:rsidR="009A21F3" w:rsidRDefault="009A21F3">
      <w:pPr>
        <w:pStyle w:val="ConsPlusNormal"/>
        <w:spacing w:before="220"/>
        <w:ind w:firstLine="540"/>
        <w:jc w:val="both"/>
      </w:pPr>
      <w:r>
        <w:t>1) по итогам I-III кварталов:</w:t>
      </w:r>
    </w:p>
    <w:p w:rsidR="009A21F3" w:rsidRDefault="009A21F3">
      <w:pPr>
        <w:pStyle w:val="ConsPlusNormal"/>
        <w:ind w:firstLine="540"/>
        <w:jc w:val="both"/>
      </w:pPr>
    </w:p>
    <w:p w:rsidR="009A21F3" w:rsidRDefault="009A21F3">
      <w:pPr>
        <w:pStyle w:val="ConsPlusNormal"/>
        <w:jc w:val="center"/>
      </w:pPr>
      <w:r>
        <w:t>Пф = Пп x КОИперср;</w:t>
      </w:r>
    </w:p>
    <w:p w:rsidR="009A21F3" w:rsidRDefault="009A21F3">
      <w:pPr>
        <w:pStyle w:val="ConsPlusNormal"/>
        <w:ind w:firstLine="540"/>
        <w:jc w:val="both"/>
      </w:pPr>
    </w:p>
    <w:p w:rsidR="009A21F3" w:rsidRDefault="009A21F3">
      <w:pPr>
        <w:pStyle w:val="ConsPlusNormal"/>
        <w:ind w:firstLine="540"/>
        <w:jc w:val="both"/>
      </w:pPr>
      <w:r>
        <w:t>2) по итогам IV квартала:</w:t>
      </w:r>
    </w:p>
    <w:p w:rsidR="009A21F3" w:rsidRDefault="009A21F3">
      <w:pPr>
        <w:pStyle w:val="ConsPlusNormal"/>
        <w:ind w:firstLine="540"/>
        <w:jc w:val="both"/>
      </w:pPr>
    </w:p>
    <w:p w:rsidR="009A21F3" w:rsidRDefault="009A21F3">
      <w:pPr>
        <w:pStyle w:val="ConsPlusNormal"/>
        <w:jc w:val="center"/>
      </w:pPr>
      <w:r>
        <w:t>Пф = Пп x КОИср,</w:t>
      </w:r>
    </w:p>
    <w:p w:rsidR="009A21F3" w:rsidRDefault="009A21F3">
      <w:pPr>
        <w:pStyle w:val="ConsPlusNormal"/>
        <w:ind w:firstLine="540"/>
        <w:jc w:val="both"/>
      </w:pPr>
    </w:p>
    <w:p w:rsidR="009A21F3" w:rsidRDefault="009A21F3">
      <w:pPr>
        <w:pStyle w:val="ConsPlusNormal"/>
        <w:ind w:firstLine="540"/>
        <w:jc w:val="both"/>
      </w:pPr>
      <w:r>
        <w:t>где:</w:t>
      </w:r>
    </w:p>
    <w:p w:rsidR="009A21F3" w:rsidRDefault="009A21F3">
      <w:pPr>
        <w:pStyle w:val="ConsPlusNormal"/>
        <w:spacing w:before="220"/>
        <w:ind w:firstLine="540"/>
        <w:jc w:val="both"/>
      </w:pPr>
      <w:r>
        <w:t>Пф - фактический размер проектной премии участника проектной деятельности;</w:t>
      </w:r>
    </w:p>
    <w:p w:rsidR="009A21F3" w:rsidRDefault="009A21F3">
      <w:pPr>
        <w:pStyle w:val="ConsPlusNormal"/>
        <w:spacing w:before="220"/>
        <w:ind w:firstLine="540"/>
        <w:jc w:val="both"/>
      </w:pPr>
      <w:r>
        <w:t>Пп - расчетный размер проектной премии участника проектной деятельности за отчетный период;</w:t>
      </w:r>
    </w:p>
    <w:p w:rsidR="009A21F3" w:rsidRDefault="009A21F3">
      <w:pPr>
        <w:pStyle w:val="ConsPlusNormal"/>
        <w:spacing w:before="220"/>
        <w:ind w:firstLine="540"/>
        <w:jc w:val="both"/>
      </w:pPr>
      <w:r>
        <w:t xml:space="preserve">КОИперср - значение среднего персонального КОИ участника проектной деятельности за отчетный период, определяемое по итогам ежеквартальной оценки в соответствии с </w:t>
      </w:r>
      <w:hyperlink w:anchor="P265" w:history="1">
        <w:r>
          <w:rPr>
            <w:color w:val="0000FF"/>
          </w:rPr>
          <w:t>разделом 4</w:t>
        </w:r>
      </w:hyperlink>
      <w:r>
        <w:t xml:space="preserve"> настоящего Порядка;</w:t>
      </w:r>
    </w:p>
    <w:p w:rsidR="009A21F3" w:rsidRDefault="009A21F3">
      <w:pPr>
        <w:pStyle w:val="ConsPlusNormal"/>
        <w:spacing w:before="220"/>
        <w:ind w:firstLine="540"/>
        <w:jc w:val="both"/>
      </w:pPr>
      <w:r>
        <w:t xml:space="preserve">КОИср - значение среднего КОИ участника проектной деятельности за отчетный период, определяемое по итогам IV квартала в соответствии с </w:t>
      </w:r>
      <w:hyperlink w:anchor="P265" w:history="1">
        <w:r>
          <w:rPr>
            <w:color w:val="0000FF"/>
          </w:rPr>
          <w:t>разделом 4</w:t>
        </w:r>
      </w:hyperlink>
      <w:r>
        <w:t xml:space="preserve"> настоящего Порядка.</w:t>
      </w:r>
    </w:p>
    <w:p w:rsidR="009A21F3" w:rsidRDefault="009A21F3">
      <w:pPr>
        <w:pStyle w:val="ConsPlusNormal"/>
        <w:ind w:firstLine="540"/>
        <w:jc w:val="both"/>
      </w:pPr>
    </w:p>
    <w:p w:rsidR="009A21F3" w:rsidRDefault="009A21F3">
      <w:pPr>
        <w:pStyle w:val="ConsPlusNormal"/>
        <w:ind w:firstLine="540"/>
        <w:jc w:val="both"/>
      </w:pPr>
      <w:r>
        <w:t xml:space="preserve">2.6. Определение расчетного и фактического размера проектной премии в соответствии с </w:t>
      </w:r>
      <w:hyperlink w:anchor="P203" w:history="1">
        <w:r>
          <w:rPr>
            <w:color w:val="0000FF"/>
          </w:rPr>
          <w:t>разделом 2</w:t>
        </w:r>
      </w:hyperlink>
      <w:r>
        <w:t xml:space="preserve"> настоящего Порядка осуществляется только в отношении тех участников проектной деятельности, которые участвуют в проекте в соответствии с паспортом проекта (программы) (далее - паспорт проекта), утвержденным организационным штабом, и выполняют одну из проектных ролей, указанных в </w:t>
      </w:r>
      <w:hyperlink w:anchor="P194" w:history="1">
        <w:r>
          <w:rPr>
            <w:color w:val="0000FF"/>
          </w:rPr>
          <w:t>пункте 1.7</w:t>
        </w:r>
      </w:hyperlink>
      <w:r>
        <w:t xml:space="preserve"> настоящего Порядка.</w:t>
      </w:r>
    </w:p>
    <w:p w:rsidR="009A21F3" w:rsidRDefault="009A21F3">
      <w:pPr>
        <w:pStyle w:val="ConsPlusNormal"/>
        <w:jc w:val="both"/>
      </w:pPr>
      <w:r>
        <w:t xml:space="preserve">(п. 2.6 в ред. </w:t>
      </w:r>
      <w:hyperlink r:id="rId96" w:history="1">
        <w:r>
          <w:rPr>
            <w:color w:val="0000FF"/>
          </w:rPr>
          <w:t>Постановления</w:t>
        </w:r>
      </w:hyperlink>
      <w:r>
        <w:t xml:space="preserve"> Губернатора Ленинградской области от 13.08.2019 N 56-пг)</w:t>
      </w:r>
    </w:p>
    <w:p w:rsidR="009A21F3" w:rsidRDefault="009A21F3">
      <w:pPr>
        <w:pStyle w:val="ConsPlusNormal"/>
        <w:ind w:firstLine="540"/>
        <w:jc w:val="both"/>
      </w:pPr>
    </w:p>
    <w:p w:rsidR="009A21F3" w:rsidRDefault="009A21F3">
      <w:pPr>
        <w:pStyle w:val="ConsPlusTitle"/>
        <w:jc w:val="center"/>
        <w:outlineLvl w:val="2"/>
      </w:pPr>
      <w:bookmarkStart w:id="8" w:name="P236"/>
      <w:bookmarkEnd w:id="8"/>
      <w:r>
        <w:t>3. Организация учета участников проектной деятельности</w:t>
      </w:r>
    </w:p>
    <w:p w:rsidR="009A21F3" w:rsidRDefault="009A21F3">
      <w:pPr>
        <w:pStyle w:val="ConsPlusTitle"/>
        <w:jc w:val="center"/>
      </w:pPr>
      <w:r>
        <w:t>и порядок определения их уровня занятости в проектах</w:t>
      </w:r>
    </w:p>
    <w:p w:rsidR="009A21F3" w:rsidRDefault="009A21F3">
      <w:pPr>
        <w:pStyle w:val="ConsPlusNormal"/>
        <w:ind w:firstLine="540"/>
        <w:jc w:val="both"/>
      </w:pPr>
    </w:p>
    <w:p w:rsidR="009A21F3" w:rsidRDefault="009A21F3">
      <w:pPr>
        <w:pStyle w:val="ConsPlusNormal"/>
        <w:ind w:firstLine="540"/>
        <w:jc w:val="both"/>
      </w:pPr>
      <w:r>
        <w:t>3.1. Учет участников проектной деятельности осуществляет Центральный проектный офис.</w:t>
      </w:r>
    </w:p>
    <w:p w:rsidR="009A21F3" w:rsidRDefault="009A21F3">
      <w:pPr>
        <w:pStyle w:val="ConsPlusNormal"/>
        <w:spacing w:before="220"/>
        <w:ind w:firstLine="540"/>
        <w:jc w:val="both"/>
      </w:pPr>
      <w:r>
        <w:t>3.2. Учет участников проектной деятельности заключается в сборе, обобщении и постоянной актуализации данных, включающих следующие сведения:</w:t>
      </w:r>
    </w:p>
    <w:p w:rsidR="009A21F3" w:rsidRDefault="009A21F3">
      <w:pPr>
        <w:pStyle w:val="ConsPlusNormal"/>
        <w:spacing w:before="220"/>
        <w:ind w:firstLine="540"/>
        <w:jc w:val="both"/>
      </w:pPr>
      <w:r>
        <w:t>а) фамилия, имя, отчество участника проектной деятельности;</w:t>
      </w:r>
    </w:p>
    <w:p w:rsidR="009A21F3" w:rsidRDefault="009A21F3">
      <w:pPr>
        <w:pStyle w:val="ConsPlusNormal"/>
        <w:spacing w:before="220"/>
        <w:ind w:firstLine="540"/>
        <w:jc w:val="both"/>
      </w:pPr>
      <w:r>
        <w:t>б) замещаемая участником проектной деятельности должность гражданской службы (государственная должность);</w:t>
      </w:r>
    </w:p>
    <w:p w:rsidR="009A21F3" w:rsidRDefault="009A21F3">
      <w:pPr>
        <w:pStyle w:val="ConsPlusNormal"/>
        <w:spacing w:before="220"/>
        <w:ind w:firstLine="540"/>
        <w:jc w:val="both"/>
      </w:pPr>
      <w:r>
        <w:t>в) наименование проекта (проектов), в реализации которого (которых) участник проектной деятельности принимает участие;</w:t>
      </w:r>
    </w:p>
    <w:p w:rsidR="009A21F3" w:rsidRDefault="009A21F3">
      <w:pPr>
        <w:pStyle w:val="ConsPlusNormal"/>
        <w:spacing w:before="220"/>
        <w:ind w:firstLine="540"/>
        <w:jc w:val="both"/>
      </w:pPr>
      <w:r>
        <w:t>г) проектная роль участника проектной деятельности в проекте (проектах);</w:t>
      </w:r>
    </w:p>
    <w:p w:rsidR="009A21F3" w:rsidRDefault="009A21F3">
      <w:pPr>
        <w:pStyle w:val="ConsPlusNormal"/>
        <w:spacing w:before="220"/>
        <w:ind w:firstLine="540"/>
        <w:jc w:val="both"/>
      </w:pPr>
      <w:r>
        <w:t xml:space="preserve">д) плановый и фактический уровни занятости гражданского служащего (лица, замещающего государственную должность) в проекте (проектах) в каждом из отчетных периодов, которые </w:t>
      </w:r>
      <w:r>
        <w:lastRenderedPageBreak/>
        <w:t>должны быть согласованы с установленной периодичностью премирования;</w:t>
      </w:r>
    </w:p>
    <w:p w:rsidR="009A21F3" w:rsidRDefault="009A21F3">
      <w:pPr>
        <w:pStyle w:val="ConsPlusNormal"/>
        <w:spacing w:before="220"/>
        <w:ind w:firstLine="540"/>
        <w:jc w:val="both"/>
      </w:pPr>
      <w:r>
        <w:t xml:space="preserve">е) достигнутые в отчетном периоде значения средних ключевых оценочных индикаторов проектной деятельности участников проектной деятельности, оценка которых производится в порядке, установленном в </w:t>
      </w:r>
      <w:hyperlink w:anchor="P265" w:history="1">
        <w:r>
          <w:rPr>
            <w:color w:val="0000FF"/>
          </w:rPr>
          <w:t>разделе 4</w:t>
        </w:r>
      </w:hyperlink>
      <w:r>
        <w:t xml:space="preserve"> настоящего Порядка.</w:t>
      </w:r>
    </w:p>
    <w:p w:rsidR="009A21F3" w:rsidRDefault="009A21F3">
      <w:pPr>
        <w:pStyle w:val="ConsPlusNormal"/>
        <w:spacing w:before="220"/>
        <w:ind w:firstLine="540"/>
        <w:jc w:val="both"/>
      </w:pPr>
      <w:r>
        <w:t>3.3. Под уровнем занятости в проекте участника проектной деятельности понимается соотношение количества времени, затраченного на выполнение задач в проекте в отчетном периоде, к общему количеству времени, затраченному на выполнение обязанностей в рамках профессиональной служебной деятельности участника проектной деятельности, равному 100 проц.</w:t>
      </w:r>
    </w:p>
    <w:p w:rsidR="009A21F3" w:rsidRDefault="009A21F3">
      <w:pPr>
        <w:pStyle w:val="ConsPlusNormal"/>
        <w:spacing w:before="220"/>
        <w:ind w:firstLine="540"/>
        <w:jc w:val="both"/>
      </w:pPr>
      <w:r>
        <w:t>3.4. Плановый уровень занятости в проекте участника проектной деятельности обуславливается масштабом, сложностью и содержанием проекта, а также количеством запланированных к достижению результатов проекта и контрольных точек проекта, в которых участник проектной деятельности принимает непосредственное участие; определяется на стадии планирования проекта и закрепляется в паспорте проекта.</w:t>
      </w:r>
    </w:p>
    <w:p w:rsidR="009A21F3" w:rsidRDefault="009A21F3">
      <w:pPr>
        <w:pStyle w:val="ConsPlusNormal"/>
        <w:spacing w:before="220"/>
        <w:ind w:firstLine="540"/>
        <w:jc w:val="both"/>
      </w:pPr>
      <w:r>
        <w:t>Фактический уровень занятости в проекте участника проектной деятельности определяется в конце отчетного периода, за который рассчитывается объем проектной премии, на основании данных о количестве времени, затраченного на реализацию проекта.</w:t>
      </w:r>
    </w:p>
    <w:p w:rsidR="009A21F3" w:rsidRDefault="009A21F3">
      <w:pPr>
        <w:pStyle w:val="ConsPlusNormal"/>
        <w:spacing w:before="220"/>
        <w:ind w:firstLine="540"/>
        <w:jc w:val="both"/>
      </w:pPr>
      <w:r>
        <w:t>3.5. При определении планового и фактического уровней занятости в проекте участника проектной деятельности учитывается время, затраченное на подготовку проектных документов.</w:t>
      </w:r>
    </w:p>
    <w:p w:rsidR="009A21F3" w:rsidRDefault="009A2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1F3">
        <w:trPr>
          <w:jc w:val="center"/>
        </w:trPr>
        <w:tc>
          <w:tcPr>
            <w:tcW w:w="9294" w:type="dxa"/>
            <w:tcBorders>
              <w:top w:val="nil"/>
              <w:left w:val="single" w:sz="24" w:space="0" w:color="CED3F1"/>
              <w:bottom w:val="nil"/>
              <w:right w:val="single" w:sz="24" w:space="0" w:color="F4F3F8"/>
            </w:tcBorders>
            <w:shd w:val="clear" w:color="auto" w:fill="F4F3F8"/>
          </w:tcPr>
          <w:p w:rsidR="009A21F3" w:rsidRDefault="009A21F3">
            <w:pPr>
              <w:pStyle w:val="ConsPlusNormal"/>
              <w:jc w:val="both"/>
            </w:pPr>
            <w:hyperlink r:id="rId97" w:history="1">
              <w:r>
                <w:rPr>
                  <w:color w:val="0000FF"/>
                </w:rPr>
                <w:t>Постановлением</w:t>
              </w:r>
            </w:hyperlink>
            <w:r>
              <w:rPr>
                <w:color w:val="392C69"/>
              </w:rPr>
              <w:t xml:space="preserve"> Губернатора Ленинградской области от 13.08.2019 N 56-пг пункт 3.6 изложен в новой редакции, действие которой </w:t>
            </w:r>
            <w:hyperlink r:id="rId98" w:history="1">
              <w:r>
                <w:rPr>
                  <w:color w:val="0000FF"/>
                </w:rPr>
                <w:t>распространяется</w:t>
              </w:r>
            </w:hyperlink>
            <w:r>
              <w:rPr>
                <w:color w:val="392C69"/>
              </w:rPr>
              <w:t xml:space="preserve"> на правоотношения, возникшие в период с 1 января по 31 декабря 2018 года в отношении участников программ.</w:t>
            </w:r>
          </w:p>
        </w:tc>
      </w:tr>
    </w:tbl>
    <w:p w:rsidR="009A21F3" w:rsidRDefault="009A21F3">
      <w:pPr>
        <w:pStyle w:val="ConsPlusNormal"/>
        <w:spacing w:before="280"/>
        <w:ind w:firstLine="540"/>
        <w:jc w:val="both"/>
      </w:pPr>
      <w:r>
        <w:t>3.6. Плановый и фактический уровни занятости в проекте гражданского служащего определяются руководителем органа исполнительной власти Ленинградской области, в котором участник проектной деятельности замещает должность государственной гражданской службы, с учетом уровня занятости в связи с выполнением иных должностных обязанностей и полномочий по замещаемой должности. Плановый и фактический уровни занятости в проекте участника проектной деятельности, замещающего государственную должность, определяются им самостоятельно. Плановый и фактический уровни занятости руководителя проекта согласовываются с куратором проекта (программы) (далее - куратор проекта). Плановый и фактический уровни занятости других участников проекта согласовываются с руководителем проекта.</w:t>
      </w:r>
    </w:p>
    <w:p w:rsidR="009A21F3" w:rsidRDefault="009A21F3">
      <w:pPr>
        <w:pStyle w:val="ConsPlusNormal"/>
        <w:spacing w:before="220"/>
        <w:ind w:firstLine="540"/>
        <w:jc w:val="both"/>
      </w:pPr>
      <w:r>
        <w:t>Плановый и фактический уровни занятости в проектной деятельности сотрудников, участвующих в проектах, не должны превышать 30 процентов рабочего времени в квартал.</w:t>
      </w:r>
    </w:p>
    <w:p w:rsidR="009A21F3" w:rsidRDefault="009A21F3">
      <w:pPr>
        <w:pStyle w:val="ConsPlusNormal"/>
        <w:jc w:val="both"/>
      </w:pPr>
      <w:r>
        <w:t xml:space="preserve">(п. 3.6 в ред. </w:t>
      </w:r>
      <w:hyperlink r:id="rId99" w:history="1">
        <w:r>
          <w:rPr>
            <w:color w:val="0000FF"/>
          </w:rPr>
          <w:t>Постановления</w:t>
        </w:r>
      </w:hyperlink>
      <w:r>
        <w:t xml:space="preserve"> Губернатора Ленинградской области от 13.08.2019 N 56-пг)</w:t>
      </w:r>
    </w:p>
    <w:p w:rsidR="009A21F3" w:rsidRDefault="009A21F3">
      <w:pPr>
        <w:pStyle w:val="ConsPlusNormal"/>
        <w:spacing w:before="220"/>
        <w:ind w:firstLine="540"/>
        <w:jc w:val="both"/>
      </w:pPr>
      <w:r>
        <w:t>3.7. В целях повышения достоверности и качества данных о фактическом уровне занятости в проекте каждого участника проектной деятельности в отчетном периоде в органе исполнительной власти Ленинградской области должен быть обеспечен учет служебного времени, затраченного на выполнение задач в проекте, осуществляемом непосредственным руководителем участника проектной деятельности.</w:t>
      </w:r>
    </w:p>
    <w:p w:rsidR="009A21F3" w:rsidRDefault="009A21F3">
      <w:pPr>
        <w:pStyle w:val="ConsPlusNormal"/>
        <w:spacing w:before="220"/>
        <w:ind w:firstLine="540"/>
        <w:jc w:val="both"/>
      </w:pPr>
      <w:r>
        <w:t>С целью нормирования временных затрат на выполнение задач в проекте Центральный проектный офис формирует архивную базу проектов. Сведения, содержащиеся в архивной базе проектов, используются при определении фактического уровня занятости участника проектной деятельности.</w:t>
      </w:r>
    </w:p>
    <w:p w:rsidR="009A21F3" w:rsidRDefault="009A21F3">
      <w:pPr>
        <w:pStyle w:val="ConsPlusNormal"/>
        <w:spacing w:before="220"/>
        <w:ind w:firstLine="540"/>
        <w:jc w:val="both"/>
      </w:pPr>
      <w:r>
        <w:lastRenderedPageBreak/>
        <w:t>3.8. Обобщенные сведения о затраченном на реализацию проекта служебном времени направляются ежемесячно в первый рабочий день месяца, следующего за отчетным, руководителем органа исполнительной власти Ленинградской области, в котором участник проектной деятельности замещает должность государственной гражданской службы, в Центральный проектный офис и руководителю проекта. Обобщенные сведения о затраченном на реализацию проекта служебном времени лица, замещающего государственную должность, направляются указанным лицом в Центральный проектный офис и руководителю проекта самостоятельно.</w:t>
      </w:r>
    </w:p>
    <w:p w:rsidR="009A21F3" w:rsidRDefault="009A21F3">
      <w:pPr>
        <w:pStyle w:val="ConsPlusNormal"/>
        <w:spacing w:before="220"/>
        <w:ind w:firstLine="540"/>
        <w:jc w:val="both"/>
      </w:pPr>
      <w:r>
        <w:t xml:space="preserve">3.9. В случае если фактический уровень занятости в проекте участника проектной деятельности более чем на 10 проц. отклоняется от планового уровня занятости в проекте, закрепленного в паспорте проекта, то при формировании руководителем проекта отчета по оценке персональных КОИ за отчетный период в соответствии с </w:t>
      </w:r>
      <w:hyperlink w:anchor="P399" w:history="1">
        <w:r>
          <w:rPr>
            <w:color w:val="0000FF"/>
          </w:rPr>
          <w:t>разделом 6</w:t>
        </w:r>
      </w:hyperlink>
      <w:r>
        <w:t xml:space="preserve"> настоящего Порядка указываются причины, послужившие основанием для увеличения (уменьшения) уровня занятости в проекте участника проектной деятельности.</w:t>
      </w:r>
    </w:p>
    <w:p w:rsidR="009A21F3" w:rsidRDefault="009A21F3">
      <w:pPr>
        <w:pStyle w:val="ConsPlusNormal"/>
        <w:spacing w:before="220"/>
        <w:ind w:firstLine="540"/>
        <w:jc w:val="both"/>
      </w:pPr>
      <w:bookmarkStart w:id="9" w:name="P259"/>
      <w:bookmarkEnd w:id="9"/>
      <w:r>
        <w:t>3.10. В случае если участник проектной деятельности является участником более одного проекта, то при определении его фактического уровня занятости в каждом проекте необходимо учитывать, что их суммарное значение не может превышать максимального уровня занятости во всех задачах, исполняемых в рамках профессиональной служебной деятельности на должности государственной гражданской службы (государственной должности), равного 100 проц.</w:t>
      </w:r>
    </w:p>
    <w:p w:rsidR="009A21F3" w:rsidRDefault="009A21F3">
      <w:pPr>
        <w:pStyle w:val="ConsPlusNormal"/>
        <w:spacing w:before="220"/>
        <w:ind w:firstLine="540"/>
        <w:jc w:val="both"/>
      </w:pPr>
      <w:r>
        <w:t>3.11. В рамках работы по организации учета участников проектной деятельности и определению их уровня занятости в проектах Центральный проектный офис обеспечивает:</w:t>
      </w:r>
    </w:p>
    <w:p w:rsidR="009A21F3" w:rsidRDefault="009A21F3">
      <w:pPr>
        <w:pStyle w:val="ConsPlusNormal"/>
        <w:spacing w:before="220"/>
        <w:ind w:firstLine="540"/>
        <w:jc w:val="both"/>
      </w:pPr>
      <w:r>
        <w:t>а) ведение учета участников проектной деятельности;</w:t>
      </w:r>
    </w:p>
    <w:p w:rsidR="009A21F3" w:rsidRDefault="009A21F3">
      <w:pPr>
        <w:pStyle w:val="ConsPlusNormal"/>
        <w:spacing w:before="220"/>
        <w:ind w:firstLine="540"/>
        <w:jc w:val="both"/>
      </w:pPr>
      <w:r>
        <w:t>б) содействие в согласовании плановых и фактических уровней занятости участников проектной деятельности и свод этих данных;</w:t>
      </w:r>
    </w:p>
    <w:p w:rsidR="009A21F3" w:rsidRDefault="009A21F3">
      <w:pPr>
        <w:pStyle w:val="ConsPlusNormal"/>
        <w:spacing w:before="220"/>
        <w:ind w:firstLine="540"/>
        <w:jc w:val="both"/>
      </w:pPr>
      <w:r>
        <w:t xml:space="preserve">в) контроль за соблюдением требований к предельному уровню занятости, установленному </w:t>
      </w:r>
      <w:hyperlink w:anchor="P259" w:history="1">
        <w:r>
          <w:rPr>
            <w:color w:val="0000FF"/>
          </w:rPr>
          <w:t>пунктом 3.10</w:t>
        </w:r>
      </w:hyperlink>
      <w:r>
        <w:t xml:space="preserve"> настоящего Порядка.</w:t>
      </w:r>
    </w:p>
    <w:p w:rsidR="009A21F3" w:rsidRDefault="009A21F3">
      <w:pPr>
        <w:pStyle w:val="ConsPlusNormal"/>
        <w:ind w:firstLine="540"/>
        <w:jc w:val="both"/>
      </w:pPr>
    </w:p>
    <w:p w:rsidR="009A21F3" w:rsidRDefault="009A21F3">
      <w:pPr>
        <w:pStyle w:val="ConsPlusTitle"/>
        <w:jc w:val="center"/>
        <w:outlineLvl w:val="2"/>
      </w:pPr>
      <w:bookmarkStart w:id="10" w:name="P265"/>
      <w:bookmarkEnd w:id="10"/>
      <w:r>
        <w:t>4. Порядок установления КОИ участников проектной</w:t>
      </w:r>
    </w:p>
    <w:p w:rsidR="009A21F3" w:rsidRDefault="009A21F3">
      <w:pPr>
        <w:pStyle w:val="ConsPlusTitle"/>
        <w:jc w:val="center"/>
      </w:pPr>
      <w:r>
        <w:t>деятельности и их измерения</w:t>
      </w:r>
    </w:p>
    <w:p w:rsidR="009A21F3" w:rsidRDefault="009A21F3">
      <w:pPr>
        <w:pStyle w:val="ConsPlusNormal"/>
        <w:ind w:firstLine="540"/>
        <w:jc w:val="both"/>
      </w:pPr>
    </w:p>
    <w:p w:rsidR="009A21F3" w:rsidRDefault="009A21F3">
      <w:pPr>
        <w:pStyle w:val="ConsPlusNormal"/>
        <w:ind w:firstLine="540"/>
        <w:jc w:val="both"/>
      </w:pPr>
      <w:r>
        <w:t>4.1. Оценка результативности участников проектной деятельности основывается на установлении и измерении КОИ деятельности каждого участника проектной деятельности, участвующего в реализации проекта.</w:t>
      </w:r>
    </w:p>
    <w:p w:rsidR="009A21F3" w:rsidRDefault="009A21F3">
      <w:pPr>
        <w:pStyle w:val="ConsPlusNormal"/>
        <w:spacing w:before="220"/>
        <w:ind w:firstLine="540"/>
        <w:jc w:val="both"/>
      </w:pPr>
      <w:r>
        <w:t>4.2. По каждой проектной роли устанавливается совокупность КОИ, каждый из которых позволяет оценить персональную результативность исполнения участником проектной деятельности задач по проекту и результативность реализации проекта в целом, поддающихся количественному измерению и являющихся значимыми с точки зрения достижения итоговых целей реализации проекта.</w:t>
      </w:r>
    </w:p>
    <w:p w:rsidR="009A21F3" w:rsidRDefault="009A21F3">
      <w:pPr>
        <w:pStyle w:val="ConsPlusNormal"/>
        <w:spacing w:before="220"/>
        <w:ind w:firstLine="540"/>
        <w:jc w:val="both"/>
      </w:pPr>
      <w:r>
        <w:t>4.3. КОИ делятся на проектные и персональные.</w:t>
      </w:r>
    </w:p>
    <w:p w:rsidR="009A21F3" w:rsidRDefault="009A21F3">
      <w:pPr>
        <w:pStyle w:val="ConsPlusNormal"/>
        <w:spacing w:before="220"/>
        <w:ind w:firstLine="540"/>
        <w:jc w:val="both"/>
      </w:pPr>
      <w:bookmarkStart w:id="11" w:name="P271"/>
      <w:bookmarkEnd w:id="11"/>
      <w:r>
        <w:t>4.3.1. К проектным КОИ относятся:</w:t>
      </w:r>
    </w:p>
    <w:p w:rsidR="009A21F3" w:rsidRDefault="009A21F3">
      <w:pPr>
        <w:pStyle w:val="ConsPlusNormal"/>
        <w:spacing w:before="220"/>
        <w:ind w:firstLine="540"/>
        <w:jc w:val="both"/>
      </w:pPr>
      <w:r>
        <w:t>а) индикатор достижения целей проекта,</w:t>
      </w:r>
    </w:p>
    <w:p w:rsidR="009A21F3" w:rsidRDefault="009A21F3">
      <w:pPr>
        <w:pStyle w:val="ConsPlusNormal"/>
        <w:spacing w:before="220"/>
        <w:ind w:firstLine="540"/>
        <w:jc w:val="both"/>
      </w:pPr>
      <w:r>
        <w:t>б) индикатор достижения результатов проекта,</w:t>
      </w:r>
    </w:p>
    <w:p w:rsidR="009A21F3" w:rsidRDefault="009A21F3">
      <w:pPr>
        <w:pStyle w:val="ConsPlusNormal"/>
        <w:spacing w:before="220"/>
        <w:ind w:firstLine="540"/>
        <w:jc w:val="both"/>
      </w:pPr>
      <w:r>
        <w:t>в) индикатор своевременности реализации проекта,</w:t>
      </w:r>
    </w:p>
    <w:p w:rsidR="009A21F3" w:rsidRDefault="009A21F3">
      <w:pPr>
        <w:pStyle w:val="ConsPlusNormal"/>
        <w:spacing w:before="220"/>
        <w:ind w:firstLine="540"/>
        <w:jc w:val="both"/>
      </w:pPr>
      <w:r>
        <w:lastRenderedPageBreak/>
        <w:t>г) индикатор соблюдения бюджета проекта.</w:t>
      </w:r>
    </w:p>
    <w:p w:rsidR="009A21F3" w:rsidRDefault="009A21F3">
      <w:pPr>
        <w:pStyle w:val="ConsPlusNormal"/>
        <w:spacing w:before="220"/>
        <w:ind w:firstLine="540"/>
        <w:jc w:val="both"/>
      </w:pPr>
      <w:r>
        <w:t>В случае если финансовое обеспечение реализации проекта не предусматривается (в соответствии с паспортом проекта), то проектный КОИ "Индикатор соблюдения бюджета проекта" не устанавливается.</w:t>
      </w:r>
    </w:p>
    <w:p w:rsidR="009A21F3" w:rsidRDefault="009A21F3">
      <w:pPr>
        <w:pStyle w:val="ConsPlusNormal"/>
        <w:spacing w:before="220"/>
        <w:ind w:firstLine="540"/>
        <w:jc w:val="both"/>
      </w:pPr>
      <w:bookmarkStart w:id="12" w:name="P277"/>
      <w:bookmarkEnd w:id="12"/>
      <w:r>
        <w:t>4.3.2. К персональным КОИ относятся:</w:t>
      </w:r>
    </w:p>
    <w:p w:rsidR="009A21F3" w:rsidRDefault="009A21F3">
      <w:pPr>
        <w:pStyle w:val="ConsPlusNormal"/>
        <w:spacing w:before="220"/>
        <w:ind w:firstLine="540"/>
        <w:jc w:val="both"/>
      </w:pPr>
      <w:r>
        <w:t>а) индикатор своевременности прохождения контрольных точек проекта и исполнения задач по проекту (далее - персональный индикатор своевременности),</w:t>
      </w:r>
    </w:p>
    <w:p w:rsidR="009A21F3" w:rsidRDefault="009A21F3">
      <w:pPr>
        <w:pStyle w:val="ConsPlusNormal"/>
        <w:spacing w:before="220"/>
        <w:ind w:firstLine="540"/>
        <w:jc w:val="both"/>
      </w:pPr>
      <w:r>
        <w:t>б) индикатор качества результатов по контрольным точкам проекта и исполнения задач по проекту (далее - персональный индикатор качества),</w:t>
      </w:r>
    </w:p>
    <w:p w:rsidR="009A21F3" w:rsidRDefault="009A21F3">
      <w:pPr>
        <w:pStyle w:val="ConsPlusNormal"/>
        <w:spacing w:before="220"/>
        <w:ind w:firstLine="540"/>
        <w:jc w:val="both"/>
      </w:pPr>
      <w:r>
        <w:t>в) индикатор соблюдения методов проектного управления.</w:t>
      </w:r>
    </w:p>
    <w:p w:rsidR="009A21F3" w:rsidRDefault="009A21F3">
      <w:pPr>
        <w:pStyle w:val="ConsPlusNormal"/>
        <w:spacing w:before="220"/>
        <w:ind w:firstLine="540"/>
        <w:jc w:val="both"/>
      </w:pPr>
      <w:r>
        <w:t xml:space="preserve">4.4. Все проектные КОИ, предусмотренные </w:t>
      </w:r>
      <w:hyperlink w:anchor="P271" w:history="1">
        <w:r>
          <w:rPr>
            <w:color w:val="0000FF"/>
          </w:rPr>
          <w:t>подпунктом 4.3.1</w:t>
        </w:r>
      </w:hyperlink>
      <w:r>
        <w:t xml:space="preserve"> настоящего Порядка, устанавливаются в отношении каждого участника проектной деятельности.</w:t>
      </w:r>
    </w:p>
    <w:p w:rsidR="009A21F3" w:rsidRDefault="009A21F3">
      <w:pPr>
        <w:pStyle w:val="ConsPlusNormal"/>
        <w:spacing w:before="220"/>
        <w:ind w:firstLine="540"/>
        <w:jc w:val="both"/>
      </w:pPr>
      <w:r>
        <w:t>4.5. Персональные КОИ устанавливаются в зависимости от проектной роли участников проектной деятельности в следующем порядке:</w:t>
      </w:r>
    </w:p>
    <w:p w:rsidR="009A21F3" w:rsidRDefault="009A21F3">
      <w:pPr>
        <w:pStyle w:val="ConsPlusNormal"/>
        <w:spacing w:before="220"/>
        <w:ind w:firstLine="540"/>
        <w:jc w:val="both"/>
      </w:pPr>
      <w:r>
        <w:t>для руководителя проекта - персональный индикатор своевременности, индикатор соблюдения методов проектного управления;</w:t>
      </w:r>
    </w:p>
    <w:p w:rsidR="009A21F3" w:rsidRDefault="009A21F3">
      <w:pPr>
        <w:pStyle w:val="ConsPlusNormal"/>
        <w:spacing w:before="220"/>
        <w:ind w:firstLine="540"/>
        <w:jc w:val="both"/>
      </w:pPr>
      <w:r>
        <w:t>для администратора проекта - персональный индикатор своевременности, персональный индикатор качества, индикатор соблюдения методов проектного управления;</w:t>
      </w:r>
    </w:p>
    <w:p w:rsidR="009A21F3" w:rsidRDefault="009A21F3">
      <w:pPr>
        <w:pStyle w:val="ConsPlusNormal"/>
        <w:spacing w:before="220"/>
        <w:ind w:firstLine="540"/>
        <w:jc w:val="both"/>
      </w:pPr>
      <w:r>
        <w:t>для участников команды проекта - персональный индикатор своевременности, персональный индикатор качества.</w:t>
      </w:r>
    </w:p>
    <w:p w:rsidR="009A21F3" w:rsidRDefault="009A21F3">
      <w:pPr>
        <w:pStyle w:val="ConsPlusNormal"/>
        <w:spacing w:before="220"/>
        <w:ind w:firstLine="540"/>
        <w:jc w:val="both"/>
      </w:pPr>
      <w:r>
        <w:t xml:space="preserve">4.6. Оценку проектных КОИ и расчет среднего проектного КОИ в целом по проекту осуществляет Центральный проектный офис в соответствии с </w:t>
      </w:r>
      <w:hyperlink w:anchor="P317" w:history="1">
        <w:r>
          <w:rPr>
            <w:color w:val="0000FF"/>
          </w:rPr>
          <w:t>разделами 5</w:t>
        </w:r>
      </w:hyperlink>
      <w:r>
        <w:t xml:space="preserve"> и </w:t>
      </w:r>
      <w:hyperlink w:anchor="P399" w:history="1">
        <w:r>
          <w:rPr>
            <w:color w:val="0000FF"/>
          </w:rPr>
          <w:t>6</w:t>
        </w:r>
      </w:hyperlink>
      <w:r>
        <w:t xml:space="preserve"> настоящего Порядка, а их фактическое значение утверждается на заседании организационного штаба.</w:t>
      </w:r>
    </w:p>
    <w:p w:rsidR="009A21F3" w:rsidRDefault="009A21F3">
      <w:pPr>
        <w:pStyle w:val="ConsPlusNormal"/>
        <w:spacing w:before="220"/>
        <w:ind w:firstLine="540"/>
        <w:jc w:val="both"/>
      </w:pPr>
      <w:r>
        <w:t xml:space="preserve">4.7. Оценка персональных КОИ осуществляется Центральным проектным офисом в части измерения персонального индикатора своевременности и индикатора соблюдения методов проектного управления для руководителя проекта, а руководителем проекта - в части измерения всех остальных персональных КОИ участников проектной деятельности в соответствии с </w:t>
      </w:r>
      <w:hyperlink w:anchor="P399" w:history="1">
        <w:r>
          <w:rPr>
            <w:color w:val="0000FF"/>
          </w:rPr>
          <w:t>разделом 6</w:t>
        </w:r>
      </w:hyperlink>
      <w:r>
        <w:t xml:space="preserve"> настоящего Порядка.</w:t>
      </w:r>
    </w:p>
    <w:p w:rsidR="009A21F3" w:rsidRDefault="009A21F3">
      <w:pPr>
        <w:pStyle w:val="ConsPlusNormal"/>
        <w:spacing w:before="220"/>
        <w:ind w:firstLine="540"/>
        <w:jc w:val="both"/>
      </w:pPr>
      <w:r>
        <w:t>Фактические значения средних персональных КОИ участников команды проекта утверждаются куратором проекта по представлению руководителя проекта.</w:t>
      </w:r>
    </w:p>
    <w:p w:rsidR="009A21F3" w:rsidRDefault="009A21F3">
      <w:pPr>
        <w:pStyle w:val="ConsPlusNormal"/>
        <w:spacing w:before="220"/>
        <w:ind w:firstLine="540"/>
        <w:jc w:val="both"/>
      </w:pPr>
      <w:r>
        <w:t>4.8. По итогам оценки персональных КОИ руководитель проекта формирует отчет по оценке за отчетный период по форме, утвержденной правовым актом Комитета, в который включаются в том числе данные Центрального проектного офиса по итогам оценки персонального индикатора своевременности и индикатора соблюдения методов проектного управления для руководителя проекта.</w:t>
      </w:r>
    </w:p>
    <w:p w:rsidR="009A21F3" w:rsidRDefault="009A21F3">
      <w:pPr>
        <w:pStyle w:val="ConsPlusNormal"/>
        <w:spacing w:before="220"/>
        <w:ind w:firstLine="540"/>
        <w:jc w:val="both"/>
      </w:pPr>
      <w:r>
        <w:t>Отчет по оценке персональных КОИ участников проектной деятельности руководитель проекта направляет в Центральный проектный офис.</w:t>
      </w:r>
    </w:p>
    <w:p w:rsidR="009A21F3" w:rsidRDefault="009A21F3">
      <w:pPr>
        <w:pStyle w:val="ConsPlusNormal"/>
        <w:spacing w:before="220"/>
        <w:ind w:firstLine="540"/>
        <w:jc w:val="both"/>
      </w:pPr>
      <w:r>
        <w:t>4.9. Оценка каждого персонального КОИ и расчет средних персональных КОИ для всех участников проектной деятельности производится по окончании каждого квартала в течение первой недели месяца, следующего за отчетным периодом.</w:t>
      </w:r>
    </w:p>
    <w:p w:rsidR="009A21F3" w:rsidRDefault="009A21F3">
      <w:pPr>
        <w:pStyle w:val="ConsPlusNormal"/>
        <w:spacing w:before="220"/>
        <w:ind w:firstLine="540"/>
        <w:jc w:val="both"/>
      </w:pPr>
      <w:r>
        <w:lastRenderedPageBreak/>
        <w:t>После утверждения значений средних персональных КОИ куратором проекта указанная информация доводится руководителем проекта до всех органов исполнительной власти Ленинградской области (далее - ОИВ ЛО), в которых участники проектной деятельности замещают должности государственной гражданской службы, не позднее третьей недели месяца, следующего за отчетным периодом.</w:t>
      </w:r>
    </w:p>
    <w:p w:rsidR="009A21F3" w:rsidRDefault="009A21F3">
      <w:pPr>
        <w:pStyle w:val="ConsPlusNormal"/>
        <w:spacing w:before="220"/>
        <w:ind w:firstLine="540"/>
        <w:jc w:val="both"/>
      </w:pPr>
      <w:r>
        <w:t>После получения информации от руководителя проекта руководители ОИВ ЛО направляют предложения по премированию участников проектной деятельности в Комитет не позднее четвертой недели месяца, следующего за отчетным периодом, при оценке по итогам I-III кварталов, а при оценке за IV квартал - не позднее первого рабочего дня февраля очередного финансового года.</w:t>
      </w:r>
    </w:p>
    <w:p w:rsidR="009A21F3" w:rsidRDefault="009A21F3">
      <w:pPr>
        <w:pStyle w:val="ConsPlusNormal"/>
        <w:spacing w:before="220"/>
        <w:ind w:firstLine="540"/>
        <w:jc w:val="both"/>
      </w:pPr>
      <w:r>
        <w:t>4.10. Оценка проектных КОИ производится Центральным проектным офисом в течение третьей недели января.</w:t>
      </w:r>
    </w:p>
    <w:p w:rsidR="009A21F3" w:rsidRDefault="009A21F3">
      <w:pPr>
        <w:pStyle w:val="ConsPlusNormal"/>
        <w:spacing w:before="220"/>
        <w:ind w:firstLine="540"/>
        <w:jc w:val="both"/>
      </w:pPr>
      <w:r>
        <w:t>После утверждения организационным штабом значений средних проектных КОИ указанная информация доводится Центральным проектным офисом до всех ОИВ ЛО не позднее второй декады февраля.</w:t>
      </w:r>
    </w:p>
    <w:p w:rsidR="009A21F3" w:rsidRDefault="009A21F3">
      <w:pPr>
        <w:pStyle w:val="ConsPlusNormal"/>
        <w:spacing w:before="220"/>
        <w:ind w:firstLine="540"/>
        <w:jc w:val="both"/>
      </w:pPr>
      <w:r>
        <w:t>После получения информации от Центрального проектного офиса руководители ОИВ ЛО направляют предложения по премированию участников проектной деятельности в Комитет в течение одной недели после получения запроса от Центрального проектного офиса.</w:t>
      </w:r>
    </w:p>
    <w:p w:rsidR="009A21F3" w:rsidRDefault="009A21F3">
      <w:pPr>
        <w:pStyle w:val="ConsPlusNormal"/>
        <w:spacing w:before="220"/>
        <w:ind w:firstLine="540"/>
        <w:jc w:val="both"/>
      </w:pPr>
      <w:r>
        <w:t>После получения предложений по премированию участников проектной деятельности от ОИВ ЛО Комитет обрабатывает полученную информацию и направляет предложения в Управление делами Правительства Ленинградской области и аппарат Губернатора и Правительства Ленинградской области в течение трех рабочих дней с даты представления полной информации от ОИВ ЛО.</w:t>
      </w:r>
    </w:p>
    <w:p w:rsidR="009A21F3" w:rsidRDefault="009A21F3">
      <w:pPr>
        <w:pStyle w:val="ConsPlusNormal"/>
        <w:jc w:val="both"/>
      </w:pPr>
      <w:r>
        <w:t xml:space="preserve">(п. 4.10 в ред. </w:t>
      </w:r>
      <w:hyperlink r:id="rId100" w:history="1">
        <w:r>
          <w:rPr>
            <w:color w:val="0000FF"/>
          </w:rPr>
          <w:t>Постановления</w:t>
        </w:r>
      </w:hyperlink>
      <w:r>
        <w:t xml:space="preserve"> Губернатора Ленинградской области от 13.08.2019 N 56-пг)</w:t>
      </w:r>
    </w:p>
    <w:p w:rsidR="009A21F3" w:rsidRDefault="009A21F3">
      <w:pPr>
        <w:pStyle w:val="ConsPlusNormal"/>
        <w:spacing w:before="220"/>
        <w:ind w:firstLine="540"/>
        <w:jc w:val="both"/>
      </w:pPr>
      <w:r>
        <w:t xml:space="preserve">4.11. ОИВ ЛО на основании утвержденных значений средних проектных и персональных КОИ производят расчет фактического размера проектной премии каждого участника проектной деятельности по итогам соответствующего отчетного периода согласно </w:t>
      </w:r>
      <w:hyperlink w:anchor="P218" w:history="1">
        <w:r>
          <w:rPr>
            <w:color w:val="0000FF"/>
          </w:rPr>
          <w:t>пункту 2.5</w:t>
        </w:r>
      </w:hyperlink>
      <w:r>
        <w:t xml:space="preserve"> настоящего Порядка.</w:t>
      </w:r>
    </w:p>
    <w:p w:rsidR="009A21F3" w:rsidRDefault="009A21F3">
      <w:pPr>
        <w:pStyle w:val="ConsPlusNormal"/>
        <w:spacing w:before="220"/>
        <w:ind w:firstLine="540"/>
        <w:jc w:val="both"/>
      </w:pPr>
      <w:r>
        <w:t>4.12. Расчет среднего КОИ участника проектной деятельности осуществляется по следующей формуле:</w:t>
      </w:r>
    </w:p>
    <w:p w:rsidR="009A21F3" w:rsidRDefault="009A21F3">
      <w:pPr>
        <w:pStyle w:val="ConsPlusNormal"/>
        <w:ind w:firstLine="540"/>
        <w:jc w:val="both"/>
      </w:pPr>
    </w:p>
    <w:p w:rsidR="009A21F3" w:rsidRDefault="009A21F3">
      <w:pPr>
        <w:pStyle w:val="ConsPlusNormal"/>
        <w:jc w:val="center"/>
      </w:pPr>
      <w:r w:rsidRPr="00CD093A">
        <w:rPr>
          <w:position w:val="-23"/>
        </w:rPr>
        <w:pict>
          <v:shape id="_x0000_i1025" style="width:276pt;height:34.5pt" coordsize="" o:spt="100" adj="0,,0" path="" filled="f" stroked="f">
            <v:stroke joinstyle="miter"/>
            <v:imagedata r:id="rId101" o:title="base_25_216082_32768"/>
            <v:formulas/>
            <v:path o:connecttype="segments"/>
          </v:shape>
        </w:pict>
      </w:r>
    </w:p>
    <w:p w:rsidR="009A21F3" w:rsidRDefault="009A21F3">
      <w:pPr>
        <w:pStyle w:val="ConsPlusNormal"/>
        <w:ind w:firstLine="540"/>
        <w:jc w:val="both"/>
      </w:pPr>
    </w:p>
    <w:p w:rsidR="009A21F3" w:rsidRDefault="009A21F3">
      <w:pPr>
        <w:pStyle w:val="ConsPlusNormal"/>
        <w:ind w:firstLine="540"/>
        <w:jc w:val="both"/>
      </w:pPr>
      <w:r>
        <w:t>где:</w:t>
      </w:r>
    </w:p>
    <w:p w:rsidR="009A21F3" w:rsidRDefault="009A21F3">
      <w:pPr>
        <w:pStyle w:val="ConsPlusNormal"/>
        <w:spacing w:before="220"/>
        <w:ind w:firstLine="540"/>
        <w:jc w:val="both"/>
      </w:pPr>
      <w:r>
        <w:t>КОИпср - значение среднего проектного КОИ по соответствующему проекту, утвержденное на заседании организационного штаба;</w:t>
      </w:r>
    </w:p>
    <w:p w:rsidR="009A21F3" w:rsidRDefault="009A21F3">
      <w:pPr>
        <w:pStyle w:val="ConsPlusNormal"/>
        <w:spacing w:before="220"/>
        <w:ind w:firstLine="540"/>
        <w:jc w:val="both"/>
      </w:pPr>
      <w:r>
        <w:t xml:space="preserve">Nпр - ролевой вес проектных КОИ для участника проекта (%), определяемый в соответствии с </w:t>
      </w:r>
      <w:hyperlink w:anchor="P310" w:history="1">
        <w:r>
          <w:rPr>
            <w:color w:val="0000FF"/>
          </w:rPr>
          <w:t>пунктом 4.13</w:t>
        </w:r>
      </w:hyperlink>
      <w:r>
        <w:t xml:space="preserve"> настоящего Порядка;</w:t>
      </w:r>
    </w:p>
    <w:p w:rsidR="009A21F3" w:rsidRDefault="009A21F3">
      <w:pPr>
        <w:pStyle w:val="ConsPlusNormal"/>
        <w:spacing w:before="220"/>
        <w:ind w:firstLine="540"/>
        <w:jc w:val="both"/>
      </w:pPr>
      <w:r>
        <w:t>КОИперср - значение среднего персонального КОИ за IV квартал, утвержденного куратором соответствующего проекта;</w:t>
      </w:r>
    </w:p>
    <w:p w:rsidR="009A21F3" w:rsidRDefault="009A21F3">
      <w:pPr>
        <w:pStyle w:val="ConsPlusNormal"/>
        <w:spacing w:before="220"/>
        <w:ind w:firstLine="540"/>
        <w:jc w:val="both"/>
      </w:pPr>
      <w:r>
        <w:t xml:space="preserve">Nпер - ролевой вес персональных КОИ для участника проекта, определяемый в соответствии с </w:t>
      </w:r>
      <w:hyperlink w:anchor="P310" w:history="1">
        <w:r>
          <w:rPr>
            <w:color w:val="0000FF"/>
          </w:rPr>
          <w:t>пунктом 4.13</w:t>
        </w:r>
      </w:hyperlink>
      <w:r>
        <w:t xml:space="preserve"> настоящего Порядка.</w:t>
      </w:r>
    </w:p>
    <w:p w:rsidR="009A21F3" w:rsidRDefault="009A21F3">
      <w:pPr>
        <w:pStyle w:val="ConsPlusNormal"/>
        <w:ind w:firstLine="540"/>
        <w:jc w:val="both"/>
      </w:pPr>
    </w:p>
    <w:p w:rsidR="009A21F3" w:rsidRDefault="009A21F3">
      <w:pPr>
        <w:pStyle w:val="ConsPlusNormal"/>
        <w:ind w:firstLine="540"/>
        <w:jc w:val="both"/>
      </w:pPr>
      <w:bookmarkStart w:id="13" w:name="P310"/>
      <w:bookmarkEnd w:id="13"/>
      <w:r>
        <w:lastRenderedPageBreak/>
        <w:t>4.13. Ролевой вес проектных и персональных КОИ устанавливается дифференцированно в зависимости от проектных ролей:</w:t>
      </w:r>
    </w:p>
    <w:p w:rsidR="009A21F3" w:rsidRDefault="009A21F3">
      <w:pPr>
        <w:pStyle w:val="ConsPlusNormal"/>
        <w:spacing w:before="220"/>
        <w:ind w:firstLine="540"/>
        <w:jc w:val="both"/>
      </w:pPr>
      <w:r>
        <w:t>а) для руководителя проекта ролевой вес проектных КОИ составляет 90 проц., ролевой вес персональных КОИ составляет 10 проц.;</w:t>
      </w:r>
    </w:p>
    <w:p w:rsidR="009A21F3" w:rsidRDefault="009A21F3">
      <w:pPr>
        <w:pStyle w:val="ConsPlusNormal"/>
        <w:spacing w:before="220"/>
        <w:ind w:firstLine="540"/>
        <w:jc w:val="both"/>
      </w:pPr>
      <w:r>
        <w:t>б) для администратора проекта ролевой вес проектных КОИ составляет 70 проц., ролевой вес персональных КОИ составляет 30 проц.;</w:t>
      </w:r>
    </w:p>
    <w:p w:rsidR="009A21F3" w:rsidRDefault="009A21F3">
      <w:pPr>
        <w:pStyle w:val="ConsPlusNormal"/>
        <w:spacing w:before="220"/>
        <w:ind w:firstLine="540"/>
        <w:jc w:val="both"/>
      </w:pPr>
      <w:r>
        <w:t>в) для участников команд проектов ролевой вес проектных КОИ составляет 40 проц., ролевой вес персональных КОИ составляет 60 проц.</w:t>
      </w:r>
    </w:p>
    <w:p w:rsidR="009A21F3" w:rsidRDefault="009A21F3">
      <w:pPr>
        <w:pStyle w:val="ConsPlusNormal"/>
        <w:spacing w:before="220"/>
        <w:ind w:firstLine="540"/>
        <w:jc w:val="both"/>
      </w:pPr>
      <w:r>
        <w:t>4.14. Средний персональный КОИ и средний КОИ могут принимать значения от 0 до 1,1.</w:t>
      </w:r>
    </w:p>
    <w:p w:rsidR="009A21F3" w:rsidRDefault="009A21F3">
      <w:pPr>
        <w:pStyle w:val="ConsPlusNormal"/>
        <w:spacing w:before="220"/>
        <w:ind w:firstLine="540"/>
        <w:jc w:val="both"/>
      </w:pPr>
      <w:r>
        <w:t>При значении среднего персонального КОИ и(или) среднего КОИ, равном 0, премия участнику проектной деятельности за отчетный период не выплачивается.</w:t>
      </w:r>
    </w:p>
    <w:p w:rsidR="009A21F3" w:rsidRDefault="009A21F3">
      <w:pPr>
        <w:pStyle w:val="ConsPlusNormal"/>
        <w:ind w:firstLine="540"/>
        <w:jc w:val="both"/>
      </w:pPr>
    </w:p>
    <w:p w:rsidR="009A21F3" w:rsidRDefault="009A21F3">
      <w:pPr>
        <w:pStyle w:val="ConsPlusTitle"/>
        <w:jc w:val="center"/>
        <w:outlineLvl w:val="2"/>
      </w:pPr>
      <w:bookmarkStart w:id="14" w:name="P317"/>
      <w:bookmarkEnd w:id="14"/>
      <w:r>
        <w:t>5. Порядок оценки и расчета проектных КОИ</w:t>
      </w:r>
    </w:p>
    <w:p w:rsidR="009A21F3" w:rsidRDefault="009A21F3">
      <w:pPr>
        <w:pStyle w:val="ConsPlusNormal"/>
        <w:ind w:firstLine="540"/>
        <w:jc w:val="both"/>
      </w:pPr>
    </w:p>
    <w:p w:rsidR="009A21F3" w:rsidRDefault="009A21F3">
      <w:pPr>
        <w:pStyle w:val="ConsPlusNormal"/>
        <w:ind w:firstLine="540"/>
        <w:jc w:val="both"/>
      </w:pPr>
      <w:bookmarkStart w:id="15" w:name="P319"/>
      <w:bookmarkEnd w:id="15"/>
      <w:r>
        <w:t xml:space="preserve">5.1. Источниками информации для расчета проектных КОИ, указанных в </w:t>
      </w:r>
      <w:hyperlink w:anchor="P271" w:history="1">
        <w:r>
          <w:rPr>
            <w:color w:val="0000FF"/>
          </w:rPr>
          <w:t>пункте 4.3.1</w:t>
        </w:r>
      </w:hyperlink>
      <w:r>
        <w:t xml:space="preserve"> настоящего Порядка, по итогам календарного года являются паспорт проекта, план-график проекта, отчеты о статусе проекта, итоговый отчет по проекту.</w:t>
      </w:r>
    </w:p>
    <w:p w:rsidR="009A21F3" w:rsidRDefault="009A21F3">
      <w:pPr>
        <w:pStyle w:val="ConsPlusNormal"/>
        <w:spacing w:before="220"/>
        <w:ind w:firstLine="540"/>
        <w:jc w:val="both"/>
      </w:pPr>
      <w:r>
        <w:t>5.2. Индикатор достижения целей проекта позволяет оценить степень достижения плановых значений показателей проекта за отчетный период, установленный в разделе "Целевые показатели проекта" паспорта проекта и отражающих цели проекта.</w:t>
      </w:r>
    </w:p>
    <w:p w:rsidR="009A21F3" w:rsidRDefault="009A21F3">
      <w:pPr>
        <w:pStyle w:val="ConsPlusNormal"/>
        <w:spacing w:before="220"/>
        <w:ind w:firstLine="540"/>
        <w:jc w:val="both"/>
      </w:pPr>
      <w:r>
        <w:t>5.3. Степень достижения плановых значений показателей проекта за отчетный период рассчитывается по следующей формуле:</w:t>
      </w:r>
    </w:p>
    <w:p w:rsidR="009A21F3" w:rsidRDefault="009A21F3">
      <w:pPr>
        <w:pStyle w:val="ConsPlusNormal"/>
        <w:ind w:firstLine="540"/>
        <w:jc w:val="both"/>
      </w:pPr>
    </w:p>
    <w:p w:rsidR="009A21F3" w:rsidRDefault="009A21F3">
      <w:pPr>
        <w:pStyle w:val="ConsPlusNormal"/>
        <w:jc w:val="center"/>
      </w:pPr>
      <w:r w:rsidRPr="00CD093A">
        <w:rPr>
          <w:position w:val="-43"/>
        </w:rPr>
        <w:pict>
          <v:shape id="_x0000_i1026" style="width:145.5pt;height:54.75pt" coordsize="" o:spt="100" adj="0,,0" path="" filled="f" stroked="f">
            <v:stroke joinstyle="miter"/>
            <v:imagedata r:id="rId102" o:title="base_25_216082_32769"/>
            <v:formulas/>
            <v:path o:connecttype="segments"/>
          </v:shape>
        </w:pict>
      </w:r>
    </w:p>
    <w:p w:rsidR="009A21F3" w:rsidRDefault="009A21F3">
      <w:pPr>
        <w:pStyle w:val="ConsPlusNormal"/>
        <w:ind w:firstLine="540"/>
        <w:jc w:val="both"/>
      </w:pPr>
    </w:p>
    <w:p w:rsidR="009A21F3" w:rsidRDefault="009A21F3">
      <w:pPr>
        <w:pStyle w:val="ConsPlusNormal"/>
        <w:ind w:firstLine="540"/>
        <w:jc w:val="both"/>
      </w:pPr>
      <w:r>
        <w:t>где:</w:t>
      </w:r>
    </w:p>
    <w:p w:rsidR="009A21F3" w:rsidRDefault="009A21F3">
      <w:pPr>
        <w:pStyle w:val="ConsPlusNormal"/>
        <w:spacing w:before="220"/>
        <w:ind w:firstLine="540"/>
        <w:jc w:val="both"/>
      </w:pPr>
      <w:r>
        <w:t>СД - степень достижения плановых значений показателя проекта за отчетный период;</w:t>
      </w:r>
    </w:p>
    <w:p w:rsidR="009A21F3" w:rsidRDefault="009A21F3">
      <w:pPr>
        <w:pStyle w:val="ConsPlusNormal"/>
        <w:spacing w:before="220"/>
        <w:ind w:firstLine="540"/>
        <w:jc w:val="both"/>
      </w:pPr>
      <w:r>
        <w:t>ПЦф - фактическое (достигнутое) значение показателя проекта за отчетный период;</w:t>
      </w:r>
    </w:p>
    <w:p w:rsidR="009A21F3" w:rsidRDefault="009A21F3">
      <w:pPr>
        <w:pStyle w:val="ConsPlusNormal"/>
        <w:spacing w:before="220"/>
        <w:ind w:firstLine="540"/>
        <w:jc w:val="both"/>
      </w:pPr>
      <w:r>
        <w:t>ПЦп - плановое значение показателя, установленное на конец отчетного периода;</w:t>
      </w:r>
    </w:p>
    <w:p w:rsidR="009A21F3" w:rsidRDefault="009A21F3">
      <w:pPr>
        <w:pStyle w:val="ConsPlusNormal"/>
        <w:spacing w:before="220"/>
        <w:ind w:firstLine="540"/>
        <w:jc w:val="both"/>
      </w:pPr>
      <w:r>
        <w:t>n - количество показателей проекта в паспорте проекта в отчетном периоде.</w:t>
      </w:r>
    </w:p>
    <w:p w:rsidR="009A21F3" w:rsidRDefault="009A21F3">
      <w:pPr>
        <w:pStyle w:val="ConsPlusNormal"/>
        <w:ind w:firstLine="540"/>
        <w:jc w:val="both"/>
      </w:pPr>
    </w:p>
    <w:p w:rsidR="009A21F3" w:rsidRDefault="009A21F3">
      <w:pPr>
        <w:pStyle w:val="ConsPlusNormal"/>
        <w:ind w:firstLine="540"/>
        <w:jc w:val="both"/>
      </w:pPr>
      <w:r>
        <w:t>При определении итогового значения степени достижения плановых значений показателей проекта в случае, если хотя бы по одному из показателей цели проекта не было достигнуто плановое значение (значение меньше 100 проц.), то значение иных показателей цели проекта, по которым плановые значения перевыполнены, приравнивается к 100 проц.</w:t>
      </w:r>
    </w:p>
    <w:p w:rsidR="009A21F3" w:rsidRDefault="009A21F3">
      <w:pPr>
        <w:pStyle w:val="ConsPlusNormal"/>
        <w:spacing w:before="220"/>
        <w:ind w:firstLine="540"/>
        <w:jc w:val="both"/>
      </w:pPr>
      <w:r>
        <w:t>5.4. Устанавливаются следующие значения индикатора достижения целей проекта в зависимости от величины показателя степени достижения плановых значений показателей проекта (табл. 1):</w:t>
      </w:r>
    </w:p>
    <w:p w:rsidR="009A21F3" w:rsidRDefault="009A21F3">
      <w:pPr>
        <w:pStyle w:val="ConsPlusNormal"/>
        <w:ind w:firstLine="540"/>
        <w:jc w:val="both"/>
      </w:pPr>
    </w:p>
    <w:p w:rsidR="009A21F3" w:rsidRDefault="009A21F3">
      <w:pPr>
        <w:pStyle w:val="ConsPlusNormal"/>
        <w:jc w:val="right"/>
        <w:outlineLvl w:val="3"/>
      </w:pPr>
      <w:r>
        <w:t>Таблица 1</w:t>
      </w:r>
    </w:p>
    <w:p w:rsidR="009A21F3" w:rsidRDefault="009A21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A21F3">
        <w:tc>
          <w:tcPr>
            <w:tcW w:w="4535" w:type="dxa"/>
          </w:tcPr>
          <w:p w:rsidR="009A21F3" w:rsidRDefault="009A21F3">
            <w:pPr>
              <w:pStyle w:val="ConsPlusNormal"/>
              <w:jc w:val="center"/>
            </w:pPr>
            <w:r>
              <w:lastRenderedPageBreak/>
              <w:t>Степень достижения плановых значений показателей проекта за отчетный период (СД), %</w:t>
            </w:r>
          </w:p>
        </w:tc>
        <w:tc>
          <w:tcPr>
            <w:tcW w:w="4535" w:type="dxa"/>
          </w:tcPr>
          <w:p w:rsidR="009A21F3" w:rsidRDefault="009A21F3">
            <w:pPr>
              <w:pStyle w:val="ConsPlusNormal"/>
              <w:jc w:val="center"/>
            </w:pPr>
            <w:r>
              <w:t>Значение индикатора достижения целей проекта (КОИц)</w:t>
            </w:r>
          </w:p>
        </w:tc>
      </w:tr>
      <w:tr w:rsidR="009A21F3">
        <w:tc>
          <w:tcPr>
            <w:tcW w:w="4535" w:type="dxa"/>
          </w:tcPr>
          <w:p w:rsidR="009A21F3" w:rsidRDefault="009A21F3">
            <w:pPr>
              <w:pStyle w:val="ConsPlusNormal"/>
              <w:jc w:val="center"/>
            </w:pPr>
            <w:r>
              <w:t>Выше 100</w:t>
            </w:r>
          </w:p>
        </w:tc>
        <w:tc>
          <w:tcPr>
            <w:tcW w:w="4535" w:type="dxa"/>
          </w:tcPr>
          <w:p w:rsidR="009A21F3" w:rsidRDefault="009A21F3">
            <w:pPr>
              <w:pStyle w:val="ConsPlusNormal"/>
              <w:jc w:val="center"/>
            </w:pPr>
            <w:r>
              <w:t>1,2</w:t>
            </w:r>
          </w:p>
        </w:tc>
      </w:tr>
      <w:tr w:rsidR="009A21F3">
        <w:tc>
          <w:tcPr>
            <w:tcW w:w="4535" w:type="dxa"/>
          </w:tcPr>
          <w:p w:rsidR="009A21F3" w:rsidRDefault="009A21F3">
            <w:pPr>
              <w:pStyle w:val="ConsPlusNormal"/>
              <w:jc w:val="center"/>
            </w:pPr>
            <w:r>
              <w:t>100</w:t>
            </w:r>
          </w:p>
        </w:tc>
        <w:tc>
          <w:tcPr>
            <w:tcW w:w="4535" w:type="dxa"/>
          </w:tcPr>
          <w:p w:rsidR="009A21F3" w:rsidRDefault="009A21F3">
            <w:pPr>
              <w:pStyle w:val="ConsPlusNormal"/>
              <w:jc w:val="center"/>
            </w:pPr>
            <w:r>
              <w:t>1</w:t>
            </w:r>
          </w:p>
        </w:tc>
      </w:tr>
      <w:tr w:rsidR="009A21F3">
        <w:tc>
          <w:tcPr>
            <w:tcW w:w="4535" w:type="dxa"/>
          </w:tcPr>
          <w:p w:rsidR="009A21F3" w:rsidRDefault="009A21F3">
            <w:pPr>
              <w:pStyle w:val="ConsPlusNormal"/>
              <w:jc w:val="center"/>
            </w:pPr>
            <w:r>
              <w:t>85-99</w:t>
            </w:r>
          </w:p>
        </w:tc>
        <w:tc>
          <w:tcPr>
            <w:tcW w:w="4535" w:type="dxa"/>
          </w:tcPr>
          <w:p w:rsidR="009A21F3" w:rsidRDefault="009A21F3">
            <w:pPr>
              <w:pStyle w:val="ConsPlusNormal"/>
              <w:jc w:val="center"/>
            </w:pPr>
            <w:r>
              <w:t>0,8</w:t>
            </w:r>
          </w:p>
        </w:tc>
      </w:tr>
      <w:tr w:rsidR="009A21F3">
        <w:tc>
          <w:tcPr>
            <w:tcW w:w="4535" w:type="dxa"/>
          </w:tcPr>
          <w:p w:rsidR="009A21F3" w:rsidRDefault="009A21F3">
            <w:pPr>
              <w:pStyle w:val="ConsPlusNormal"/>
              <w:jc w:val="center"/>
            </w:pPr>
            <w:r>
              <w:t>60-84</w:t>
            </w:r>
          </w:p>
        </w:tc>
        <w:tc>
          <w:tcPr>
            <w:tcW w:w="4535" w:type="dxa"/>
          </w:tcPr>
          <w:p w:rsidR="009A21F3" w:rsidRDefault="009A21F3">
            <w:pPr>
              <w:pStyle w:val="ConsPlusNormal"/>
              <w:jc w:val="center"/>
            </w:pPr>
            <w:r>
              <w:t>0,5</w:t>
            </w:r>
          </w:p>
        </w:tc>
      </w:tr>
      <w:tr w:rsidR="009A21F3">
        <w:tc>
          <w:tcPr>
            <w:tcW w:w="4535" w:type="dxa"/>
          </w:tcPr>
          <w:p w:rsidR="009A21F3" w:rsidRDefault="009A21F3">
            <w:pPr>
              <w:pStyle w:val="ConsPlusNormal"/>
              <w:jc w:val="center"/>
            </w:pPr>
            <w:r>
              <w:t>Менее 60</w:t>
            </w:r>
          </w:p>
        </w:tc>
        <w:tc>
          <w:tcPr>
            <w:tcW w:w="4535" w:type="dxa"/>
          </w:tcPr>
          <w:p w:rsidR="009A21F3" w:rsidRDefault="009A21F3">
            <w:pPr>
              <w:pStyle w:val="ConsPlusNormal"/>
              <w:jc w:val="center"/>
            </w:pPr>
            <w:r>
              <w:t>0</w:t>
            </w:r>
          </w:p>
        </w:tc>
      </w:tr>
    </w:tbl>
    <w:p w:rsidR="009A21F3" w:rsidRDefault="009A21F3">
      <w:pPr>
        <w:pStyle w:val="ConsPlusNormal"/>
        <w:ind w:firstLine="540"/>
        <w:jc w:val="both"/>
      </w:pPr>
    </w:p>
    <w:p w:rsidR="009A21F3" w:rsidRDefault="009A21F3">
      <w:pPr>
        <w:pStyle w:val="ConsPlusNormal"/>
        <w:ind w:firstLine="540"/>
        <w:jc w:val="both"/>
      </w:pPr>
      <w:r>
        <w:t>5.5. Индикатор достижения результатов проекта позволяет оценить степень прохождения контрольных точек проекта за отчетный период, установленных в разделе "Ключевые контрольные точки" паспорта проекта и отражающих результаты проекта.</w:t>
      </w:r>
    </w:p>
    <w:p w:rsidR="009A21F3" w:rsidRDefault="009A21F3">
      <w:pPr>
        <w:pStyle w:val="ConsPlusNormal"/>
        <w:spacing w:before="220"/>
        <w:ind w:firstLine="540"/>
        <w:jc w:val="both"/>
      </w:pPr>
      <w:r>
        <w:t>5.6. Индикатор достижения результатов проекта рассчитывается по следующей формуле:</w:t>
      </w:r>
    </w:p>
    <w:p w:rsidR="009A21F3" w:rsidRDefault="009A21F3">
      <w:pPr>
        <w:pStyle w:val="ConsPlusNormal"/>
        <w:ind w:firstLine="540"/>
        <w:jc w:val="both"/>
      </w:pPr>
    </w:p>
    <w:p w:rsidR="009A21F3" w:rsidRDefault="009A21F3">
      <w:pPr>
        <w:pStyle w:val="ConsPlusNormal"/>
        <w:jc w:val="center"/>
      </w:pPr>
      <w:r w:rsidRPr="00CD093A">
        <w:rPr>
          <w:position w:val="-23"/>
        </w:rPr>
        <w:pict>
          <v:shape id="_x0000_i1027" style="width:84.75pt;height:34.5pt" coordsize="" o:spt="100" adj="0,,0" path="" filled="f" stroked="f">
            <v:stroke joinstyle="miter"/>
            <v:imagedata r:id="rId103" o:title="base_25_216082_32770"/>
            <v:formulas/>
            <v:path o:connecttype="segments"/>
          </v:shape>
        </w:pict>
      </w:r>
    </w:p>
    <w:p w:rsidR="009A21F3" w:rsidRDefault="009A21F3">
      <w:pPr>
        <w:pStyle w:val="ConsPlusNormal"/>
        <w:ind w:firstLine="540"/>
        <w:jc w:val="both"/>
      </w:pPr>
    </w:p>
    <w:p w:rsidR="009A21F3" w:rsidRDefault="009A21F3">
      <w:pPr>
        <w:pStyle w:val="ConsPlusNormal"/>
        <w:ind w:firstLine="540"/>
        <w:jc w:val="both"/>
      </w:pPr>
      <w:r>
        <w:t>где:</w:t>
      </w:r>
    </w:p>
    <w:p w:rsidR="009A21F3" w:rsidRDefault="009A21F3">
      <w:pPr>
        <w:pStyle w:val="ConsPlusNormal"/>
        <w:spacing w:before="220"/>
        <w:ind w:firstLine="540"/>
        <w:jc w:val="both"/>
      </w:pPr>
      <w:r>
        <w:t>КОИр - индикатор достижения результатов проекта;</w:t>
      </w:r>
    </w:p>
    <w:p w:rsidR="009A21F3" w:rsidRDefault="009A21F3">
      <w:pPr>
        <w:pStyle w:val="ConsPlusNormal"/>
        <w:spacing w:before="220"/>
        <w:ind w:firstLine="540"/>
        <w:jc w:val="both"/>
      </w:pPr>
      <w:r>
        <w:t>КТф - фактическое количество пройденных (выполненных, достигнутых) контрольных точек результата проекта за отчетный период (учитываются только контрольные точки, запланированные в текущем отчетном периоде в паспорте проекта). Контрольная точка результата проекта считается пройденной только в том случае, если выполнены все требования к данному результату, установленные в паспорте проекта.</w:t>
      </w:r>
    </w:p>
    <w:p w:rsidR="009A21F3" w:rsidRDefault="009A21F3">
      <w:pPr>
        <w:pStyle w:val="ConsPlusNormal"/>
        <w:spacing w:before="220"/>
        <w:ind w:firstLine="540"/>
        <w:jc w:val="both"/>
      </w:pPr>
      <w:r>
        <w:t>КТn - плановое (общее) количество контрольных точек результата проекта в отчетном периоде.</w:t>
      </w:r>
    </w:p>
    <w:p w:rsidR="009A21F3" w:rsidRDefault="009A21F3">
      <w:pPr>
        <w:pStyle w:val="ConsPlusNormal"/>
        <w:ind w:firstLine="540"/>
        <w:jc w:val="both"/>
      </w:pPr>
    </w:p>
    <w:p w:rsidR="009A21F3" w:rsidRDefault="009A21F3">
      <w:pPr>
        <w:pStyle w:val="ConsPlusNormal"/>
        <w:ind w:firstLine="540"/>
        <w:jc w:val="both"/>
      </w:pPr>
      <w:r>
        <w:t>5.7. Индикатор своевременности реализации проекта позволяет оценить своевременность достижения контрольных точек проекта за отчетный период, установленных в разделе "Ключевые контрольные точки" паспорта проекта и отражающих результаты проекта.</w:t>
      </w:r>
    </w:p>
    <w:p w:rsidR="009A21F3" w:rsidRDefault="009A21F3">
      <w:pPr>
        <w:pStyle w:val="ConsPlusNormal"/>
        <w:spacing w:before="220"/>
        <w:ind w:firstLine="540"/>
        <w:jc w:val="both"/>
      </w:pPr>
      <w:r>
        <w:t>5.8. Расчет индикатора своевременности реализации проекта осуществляется посредством определения доли своевременно достигнутых контрольных точек в общем количестве запланированных к достижению контрольных точек по проекту в отчетном периоде и осуществляется по следующей формуле:</w:t>
      </w:r>
    </w:p>
    <w:p w:rsidR="009A21F3" w:rsidRDefault="009A21F3">
      <w:pPr>
        <w:pStyle w:val="ConsPlusNormal"/>
        <w:ind w:firstLine="540"/>
        <w:jc w:val="both"/>
      </w:pPr>
    </w:p>
    <w:p w:rsidR="009A21F3" w:rsidRDefault="009A21F3">
      <w:pPr>
        <w:pStyle w:val="ConsPlusNormal"/>
        <w:jc w:val="center"/>
      </w:pPr>
      <w:r w:rsidRPr="00CD093A">
        <w:rPr>
          <w:position w:val="-23"/>
        </w:rPr>
        <w:pict>
          <v:shape id="_x0000_i1028" style="width:81pt;height:34.5pt" coordsize="" o:spt="100" adj="0,,0" path="" filled="f" stroked="f">
            <v:stroke joinstyle="miter"/>
            <v:imagedata r:id="rId104" o:title="base_25_216082_32771"/>
            <v:formulas/>
            <v:path o:connecttype="segments"/>
          </v:shape>
        </w:pict>
      </w:r>
    </w:p>
    <w:p w:rsidR="009A21F3" w:rsidRDefault="009A21F3">
      <w:pPr>
        <w:pStyle w:val="ConsPlusNormal"/>
        <w:ind w:firstLine="540"/>
        <w:jc w:val="both"/>
      </w:pPr>
    </w:p>
    <w:p w:rsidR="009A21F3" w:rsidRDefault="009A21F3">
      <w:pPr>
        <w:pStyle w:val="ConsPlusNormal"/>
        <w:ind w:firstLine="540"/>
        <w:jc w:val="both"/>
      </w:pPr>
      <w:r>
        <w:t>где:</w:t>
      </w:r>
    </w:p>
    <w:p w:rsidR="009A21F3" w:rsidRDefault="009A21F3">
      <w:pPr>
        <w:pStyle w:val="ConsPlusNormal"/>
        <w:spacing w:before="220"/>
        <w:ind w:firstLine="540"/>
        <w:jc w:val="both"/>
      </w:pPr>
      <w:r>
        <w:t>КТд - количество своевременно достигнутых контрольных точек проекта за отчетный период, а также достигнутые контрольные точки, которые были запланированы к достижению в предыдущие отчетные периоды, но фактически к началу отчетного периода не были достигнуты.</w:t>
      </w:r>
    </w:p>
    <w:p w:rsidR="009A21F3" w:rsidRDefault="009A21F3">
      <w:pPr>
        <w:pStyle w:val="ConsPlusNormal"/>
        <w:spacing w:before="220"/>
        <w:ind w:firstLine="540"/>
        <w:jc w:val="both"/>
      </w:pPr>
      <w:r>
        <w:lastRenderedPageBreak/>
        <w:t>Контрольные точки проекта считаются своевременно достигнутыми при их достижении не позднее планового срока, установленного в паспорте проекта.</w:t>
      </w:r>
    </w:p>
    <w:p w:rsidR="009A21F3" w:rsidRDefault="009A21F3">
      <w:pPr>
        <w:pStyle w:val="ConsPlusNormal"/>
        <w:spacing w:before="220"/>
        <w:ind w:firstLine="540"/>
        <w:jc w:val="both"/>
      </w:pPr>
      <w:r>
        <w:t>КТз - количество запланированных в отчетном периоде контрольных точек проекта (за исключением достигнутых досрочно в предыдущих отчетных периодах). К запланированным в отчетном периоде контрольным точкам проекта относятся также контрольные точки, которые были запланированы к достижению в предыдущие отчетные периоды, но фактически к началу отчетного периода не достигнуты; контрольные точки, которые были запланированы к достижению в следующих отчетных периодах, но фактически достигнуты в отчетном периоде.</w:t>
      </w:r>
    </w:p>
    <w:p w:rsidR="009A21F3" w:rsidRDefault="009A21F3">
      <w:pPr>
        <w:pStyle w:val="ConsPlusNormal"/>
        <w:ind w:firstLine="540"/>
        <w:jc w:val="both"/>
      </w:pPr>
    </w:p>
    <w:p w:rsidR="009A21F3" w:rsidRDefault="009A21F3">
      <w:pPr>
        <w:pStyle w:val="ConsPlusNormal"/>
        <w:ind w:firstLine="540"/>
        <w:jc w:val="both"/>
      </w:pPr>
      <w:r>
        <w:t>При наличии не зависящего от участника проектной деятельности превышения установленных плановых сроков выполнения отдельных контрольных точек на срок не более трех дней данная контрольная точка считается своевременно выполненной. При этом соответствующее выполнение контрольной точки должно быть подтверждено в отчете о статусе проекта.</w:t>
      </w:r>
    </w:p>
    <w:p w:rsidR="009A21F3" w:rsidRDefault="009A21F3">
      <w:pPr>
        <w:pStyle w:val="ConsPlusNormal"/>
        <w:spacing w:before="220"/>
        <w:ind w:firstLine="540"/>
        <w:jc w:val="both"/>
      </w:pPr>
      <w:r>
        <w:t>5.9. Индикатор соблюдения бюджета проекта позволяет оценить эффективность расходования средств, предусмотренных на финансирование проекта за отчетный период, объем которых определен в разделе "Бюджет проекта" паспорта проекта.</w:t>
      </w:r>
    </w:p>
    <w:p w:rsidR="009A21F3" w:rsidRDefault="009A21F3">
      <w:pPr>
        <w:pStyle w:val="ConsPlusNormal"/>
        <w:spacing w:before="220"/>
        <w:ind w:firstLine="540"/>
        <w:jc w:val="both"/>
      </w:pPr>
      <w:r>
        <w:t>5.10. Устанавливаются следующие значения индикатора соблюдения бюджета проекта (табл. 2):</w:t>
      </w:r>
    </w:p>
    <w:p w:rsidR="009A21F3" w:rsidRDefault="009A21F3">
      <w:pPr>
        <w:pStyle w:val="ConsPlusNormal"/>
        <w:ind w:firstLine="540"/>
        <w:jc w:val="both"/>
      </w:pPr>
    </w:p>
    <w:p w:rsidR="009A21F3" w:rsidRDefault="009A21F3">
      <w:pPr>
        <w:pStyle w:val="ConsPlusNormal"/>
        <w:jc w:val="right"/>
        <w:outlineLvl w:val="3"/>
      </w:pPr>
      <w:r>
        <w:t>Таблица 2</w:t>
      </w:r>
    </w:p>
    <w:p w:rsidR="009A21F3" w:rsidRDefault="009A21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9A21F3">
        <w:tc>
          <w:tcPr>
            <w:tcW w:w="3288" w:type="dxa"/>
          </w:tcPr>
          <w:p w:rsidR="009A21F3" w:rsidRDefault="009A21F3">
            <w:pPr>
              <w:pStyle w:val="ConsPlusNormal"/>
              <w:jc w:val="center"/>
            </w:pPr>
            <w:r>
              <w:t>Значение индикатора соблюдения бюджета проекта (КОИб)</w:t>
            </w:r>
          </w:p>
        </w:tc>
        <w:tc>
          <w:tcPr>
            <w:tcW w:w="5783" w:type="dxa"/>
          </w:tcPr>
          <w:p w:rsidR="009A21F3" w:rsidRDefault="009A21F3">
            <w:pPr>
              <w:pStyle w:val="ConsPlusNormal"/>
              <w:jc w:val="center"/>
            </w:pPr>
            <w:r>
              <w:t>Оценочное описание индикатора</w:t>
            </w:r>
          </w:p>
        </w:tc>
      </w:tr>
      <w:tr w:rsidR="009A21F3">
        <w:tc>
          <w:tcPr>
            <w:tcW w:w="3288" w:type="dxa"/>
          </w:tcPr>
          <w:p w:rsidR="009A21F3" w:rsidRDefault="009A21F3">
            <w:pPr>
              <w:pStyle w:val="ConsPlusNormal"/>
              <w:jc w:val="center"/>
            </w:pPr>
            <w:r>
              <w:t>1,2</w:t>
            </w:r>
          </w:p>
        </w:tc>
        <w:tc>
          <w:tcPr>
            <w:tcW w:w="5783" w:type="dxa"/>
          </w:tcPr>
          <w:p w:rsidR="009A21F3" w:rsidRDefault="009A21F3">
            <w:pPr>
              <w:pStyle w:val="ConsPlusNormal"/>
            </w:pPr>
            <w:r>
              <w:t>При реализации проекта обеспечена экономия средств бюджета проекта более чем на 10 проц. с одновременным достижением запланированных результатов проекта</w:t>
            </w:r>
          </w:p>
        </w:tc>
      </w:tr>
      <w:tr w:rsidR="009A21F3">
        <w:tc>
          <w:tcPr>
            <w:tcW w:w="3288" w:type="dxa"/>
          </w:tcPr>
          <w:p w:rsidR="009A21F3" w:rsidRDefault="009A21F3">
            <w:pPr>
              <w:pStyle w:val="ConsPlusNormal"/>
              <w:jc w:val="center"/>
            </w:pPr>
            <w:r>
              <w:t>1</w:t>
            </w:r>
          </w:p>
        </w:tc>
        <w:tc>
          <w:tcPr>
            <w:tcW w:w="5783" w:type="dxa"/>
          </w:tcPr>
          <w:p w:rsidR="009A21F3" w:rsidRDefault="009A21F3">
            <w:pPr>
              <w:pStyle w:val="ConsPlusNormal"/>
            </w:pPr>
            <w:r>
              <w:t>Бюджет проекта соблюден, обеспечено соответствие расходования средств бюджета проекта поставленным целям и задачам (соблюдено соотношение между достигнутыми результатами и объемами расходов в отчетном периоде)</w:t>
            </w:r>
          </w:p>
        </w:tc>
      </w:tr>
      <w:tr w:rsidR="009A21F3">
        <w:tc>
          <w:tcPr>
            <w:tcW w:w="3288" w:type="dxa"/>
          </w:tcPr>
          <w:p w:rsidR="009A21F3" w:rsidRDefault="009A21F3">
            <w:pPr>
              <w:pStyle w:val="ConsPlusNormal"/>
              <w:jc w:val="center"/>
            </w:pPr>
            <w:r>
              <w:t>0,7</w:t>
            </w:r>
          </w:p>
        </w:tc>
        <w:tc>
          <w:tcPr>
            <w:tcW w:w="5783" w:type="dxa"/>
          </w:tcPr>
          <w:p w:rsidR="009A21F3" w:rsidRDefault="009A21F3">
            <w:pPr>
              <w:pStyle w:val="ConsPlusNormal"/>
            </w:pPr>
            <w:r>
              <w:t>Бюджет проекта соблюден с незначительными отклонениями (не более чем на 5 проц.) в части соответствия расходования средств бюджета проекта поставленным целям и задачам</w:t>
            </w:r>
          </w:p>
        </w:tc>
      </w:tr>
      <w:tr w:rsidR="009A21F3">
        <w:tc>
          <w:tcPr>
            <w:tcW w:w="3288" w:type="dxa"/>
          </w:tcPr>
          <w:p w:rsidR="009A21F3" w:rsidRDefault="009A21F3">
            <w:pPr>
              <w:pStyle w:val="ConsPlusNormal"/>
              <w:jc w:val="center"/>
            </w:pPr>
            <w:r>
              <w:t>0</w:t>
            </w:r>
          </w:p>
        </w:tc>
        <w:tc>
          <w:tcPr>
            <w:tcW w:w="5783" w:type="dxa"/>
          </w:tcPr>
          <w:p w:rsidR="009A21F3" w:rsidRDefault="009A21F3">
            <w:pPr>
              <w:pStyle w:val="ConsPlusNormal"/>
            </w:pPr>
            <w:r>
              <w:t>Бюджет проекта не соблюден, потребовались дополнительные средства на реализацию целей и задач проекта</w:t>
            </w:r>
          </w:p>
        </w:tc>
      </w:tr>
    </w:tbl>
    <w:p w:rsidR="009A21F3" w:rsidRDefault="009A21F3">
      <w:pPr>
        <w:pStyle w:val="ConsPlusNormal"/>
        <w:ind w:firstLine="540"/>
        <w:jc w:val="both"/>
      </w:pPr>
    </w:p>
    <w:p w:rsidR="009A21F3" w:rsidRDefault="009A21F3">
      <w:pPr>
        <w:pStyle w:val="ConsPlusNormal"/>
        <w:ind w:firstLine="540"/>
        <w:jc w:val="both"/>
      </w:pPr>
      <w:r>
        <w:t>5.11. По итогам расчета каждого из вышеназванных проектных КОИ осуществляется расчет среднего проектного КОИ, позволяющего оценить общую результативность реализации проекта.</w:t>
      </w:r>
    </w:p>
    <w:p w:rsidR="009A21F3" w:rsidRDefault="009A21F3">
      <w:pPr>
        <w:pStyle w:val="ConsPlusNormal"/>
        <w:spacing w:before="220"/>
        <w:ind w:firstLine="540"/>
        <w:jc w:val="both"/>
      </w:pPr>
      <w:r>
        <w:t>5.12. Средний проектный КОИ определяется по следующей формуле:</w:t>
      </w:r>
    </w:p>
    <w:p w:rsidR="009A21F3" w:rsidRDefault="009A21F3">
      <w:pPr>
        <w:pStyle w:val="ConsPlusNormal"/>
        <w:ind w:firstLine="540"/>
        <w:jc w:val="both"/>
      </w:pPr>
    </w:p>
    <w:p w:rsidR="009A21F3" w:rsidRDefault="009A21F3">
      <w:pPr>
        <w:pStyle w:val="ConsPlusNormal"/>
        <w:jc w:val="center"/>
      </w:pPr>
      <w:r w:rsidRPr="00CD093A">
        <w:rPr>
          <w:position w:val="-29"/>
        </w:rPr>
        <w:lastRenderedPageBreak/>
        <w:pict>
          <v:shape id="_x0000_i1029" style="width:134.25pt;height:41.25pt" coordsize="" o:spt="100" adj="0,,0" path="" filled="f" stroked="f">
            <v:stroke joinstyle="miter"/>
            <v:imagedata r:id="rId105" o:title="base_25_216082_32772"/>
            <v:formulas/>
            <v:path o:connecttype="segments"/>
          </v:shape>
        </w:pict>
      </w:r>
    </w:p>
    <w:p w:rsidR="009A21F3" w:rsidRDefault="009A21F3">
      <w:pPr>
        <w:pStyle w:val="ConsPlusNormal"/>
        <w:ind w:firstLine="540"/>
        <w:jc w:val="both"/>
      </w:pPr>
    </w:p>
    <w:p w:rsidR="009A21F3" w:rsidRDefault="009A21F3">
      <w:pPr>
        <w:pStyle w:val="ConsPlusNormal"/>
        <w:ind w:firstLine="540"/>
        <w:jc w:val="both"/>
      </w:pPr>
      <w:r>
        <w:t>где:</w:t>
      </w:r>
    </w:p>
    <w:p w:rsidR="009A21F3" w:rsidRDefault="009A21F3">
      <w:pPr>
        <w:pStyle w:val="ConsPlusNormal"/>
        <w:spacing w:before="220"/>
        <w:ind w:firstLine="540"/>
        <w:jc w:val="both"/>
      </w:pPr>
      <w:r>
        <w:t>КОИпср - средний проектный КОИ;</w:t>
      </w:r>
    </w:p>
    <w:p w:rsidR="009A21F3" w:rsidRDefault="009A21F3">
      <w:pPr>
        <w:pStyle w:val="ConsPlusNormal"/>
        <w:spacing w:before="220"/>
        <w:ind w:firstLine="540"/>
        <w:jc w:val="both"/>
      </w:pPr>
      <w:r w:rsidRPr="00CD093A">
        <w:rPr>
          <w:position w:val="-14"/>
        </w:rPr>
        <w:pict>
          <v:shape id="_x0000_i1030" style="width:67.5pt;height:24.75pt" coordsize="" o:spt="100" adj="0,,0" path="" filled="f" stroked="f">
            <v:stroke joinstyle="miter"/>
            <v:imagedata r:id="rId106" o:title="base_25_216082_32773"/>
            <v:formulas/>
            <v:path o:connecttype="segments"/>
          </v:shape>
        </w:pict>
      </w:r>
      <w:r>
        <w:t xml:space="preserve"> - сумма значений всех проектных КОИ, рассчитанных в соответствии с настоящим Порядком;</w:t>
      </w:r>
    </w:p>
    <w:p w:rsidR="009A21F3" w:rsidRDefault="009A21F3">
      <w:pPr>
        <w:pStyle w:val="ConsPlusNormal"/>
        <w:spacing w:before="220"/>
        <w:ind w:firstLine="540"/>
        <w:jc w:val="both"/>
      </w:pPr>
      <w:r>
        <w:t>n - количество проектных КОИ, установленных по проекту.</w:t>
      </w:r>
    </w:p>
    <w:p w:rsidR="009A21F3" w:rsidRDefault="009A21F3">
      <w:pPr>
        <w:pStyle w:val="ConsPlusNormal"/>
        <w:ind w:firstLine="540"/>
        <w:jc w:val="both"/>
      </w:pPr>
    </w:p>
    <w:p w:rsidR="009A21F3" w:rsidRDefault="009A21F3">
      <w:pPr>
        <w:pStyle w:val="ConsPlusNormal"/>
        <w:ind w:firstLine="540"/>
        <w:jc w:val="both"/>
      </w:pPr>
      <w:r>
        <w:t xml:space="preserve">5.13. Расчет отдельно взятых проектных КОИ и среднего проектного КОИ осуществляется в целом по проекту Центральным проектным офисом на основании документов и сведений, перечисленных в </w:t>
      </w:r>
      <w:hyperlink w:anchor="P319" w:history="1">
        <w:r>
          <w:rPr>
            <w:color w:val="0000FF"/>
          </w:rPr>
          <w:t>пункте 5.1</w:t>
        </w:r>
      </w:hyperlink>
      <w:r>
        <w:t xml:space="preserve"> настоящего Порядка.</w:t>
      </w:r>
    </w:p>
    <w:p w:rsidR="009A21F3" w:rsidRDefault="009A21F3">
      <w:pPr>
        <w:pStyle w:val="ConsPlusNormal"/>
        <w:spacing w:before="220"/>
        <w:ind w:firstLine="540"/>
        <w:jc w:val="both"/>
      </w:pPr>
      <w:r>
        <w:t>5.14. Утверждение фактического значения среднего проектного КОИ производится на заседании организационного штаба.</w:t>
      </w:r>
    </w:p>
    <w:p w:rsidR="009A21F3" w:rsidRDefault="009A21F3">
      <w:pPr>
        <w:pStyle w:val="ConsPlusNormal"/>
        <w:ind w:firstLine="540"/>
        <w:jc w:val="both"/>
      </w:pPr>
    </w:p>
    <w:p w:rsidR="009A21F3" w:rsidRDefault="009A21F3">
      <w:pPr>
        <w:pStyle w:val="ConsPlusTitle"/>
        <w:jc w:val="center"/>
        <w:outlineLvl w:val="2"/>
      </w:pPr>
      <w:bookmarkStart w:id="16" w:name="P399"/>
      <w:bookmarkEnd w:id="16"/>
      <w:r>
        <w:t>6. Порядок оценки и расчета персональных КОИ</w:t>
      </w:r>
    </w:p>
    <w:p w:rsidR="009A21F3" w:rsidRDefault="009A21F3">
      <w:pPr>
        <w:pStyle w:val="ConsPlusNormal"/>
        <w:ind w:firstLine="540"/>
        <w:jc w:val="both"/>
      </w:pPr>
    </w:p>
    <w:p w:rsidR="009A21F3" w:rsidRDefault="009A21F3">
      <w:pPr>
        <w:pStyle w:val="ConsPlusNormal"/>
        <w:ind w:firstLine="540"/>
        <w:jc w:val="both"/>
      </w:pPr>
      <w:r>
        <w:t xml:space="preserve">6.1. Источниками информации для расчета персональных КОИ, указанных в </w:t>
      </w:r>
      <w:hyperlink w:anchor="P277" w:history="1">
        <w:r>
          <w:rPr>
            <w:color w:val="0000FF"/>
          </w:rPr>
          <w:t>подпункте 4.3.2</w:t>
        </w:r>
      </w:hyperlink>
      <w:r>
        <w:t xml:space="preserve"> настоящего Порядка, являются паспорт проекта, план-график проекта, отчеты о статусе проекта, итоговый отчет по проекту.</w:t>
      </w:r>
    </w:p>
    <w:p w:rsidR="009A21F3" w:rsidRDefault="009A21F3">
      <w:pPr>
        <w:pStyle w:val="ConsPlusNormal"/>
        <w:spacing w:before="220"/>
        <w:ind w:firstLine="540"/>
        <w:jc w:val="both"/>
      </w:pPr>
      <w:r>
        <w:t>6.2. Персональный индикатор своевременности предназначен для оценки своевременности выполнения работ по проекту отдельными участниками проектной деятельности, сроки по которым установлены в разделе "Ключевые контрольные точки" паспорта проекта и плана-графика проекта.</w:t>
      </w:r>
    </w:p>
    <w:p w:rsidR="009A21F3" w:rsidRDefault="009A21F3">
      <w:pPr>
        <w:pStyle w:val="ConsPlusNormal"/>
        <w:spacing w:before="220"/>
        <w:ind w:firstLine="540"/>
        <w:jc w:val="both"/>
      </w:pPr>
      <w:r>
        <w:t>6.3. Расчет персонального индикатора своевременности осуществляется посредством определения доли своевременно выполненных работ в общем количестве запланированных к выполнению работ по проекту в отчетном периоде по каждому участнику проектной деятельности и осуществляется по следующей формуле:</w:t>
      </w:r>
    </w:p>
    <w:p w:rsidR="009A21F3" w:rsidRDefault="009A21F3">
      <w:pPr>
        <w:pStyle w:val="ConsPlusNormal"/>
        <w:ind w:firstLine="540"/>
        <w:jc w:val="both"/>
      </w:pPr>
    </w:p>
    <w:p w:rsidR="009A21F3" w:rsidRDefault="009A21F3">
      <w:pPr>
        <w:pStyle w:val="ConsPlusNormal"/>
        <w:jc w:val="center"/>
      </w:pPr>
      <w:r w:rsidRPr="00CD093A">
        <w:rPr>
          <w:position w:val="-23"/>
        </w:rPr>
        <w:pict>
          <v:shape id="_x0000_i1031" style="width:78pt;height:34.5pt" coordsize="" o:spt="100" adj="0,,0" path="" filled="f" stroked="f">
            <v:stroke joinstyle="miter"/>
            <v:imagedata r:id="rId107" o:title="base_25_216082_32774"/>
            <v:formulas/>
            <v:path o:connecttype="segments"/>
          </v:shape>
        </w:pict>
      </w:r>
    </w:p>
    <w:p w:rsidR="009A21F3" w:rsidRDefault="009A21F3">
      <w:pPr>
        <w:pStyle w:val="ConsPlusNormal"/>
        <w:ind w:firstLine="540"/>
        <w:jc w:val="both"/>
      </w:pPr>
    </w:p>
    <w:p w:rsidR="009A21F3" w:rsidRDefault="009A21F3">
      <w:pPr>
        <w:pStyle w:val="ConsPlusNormal"/>
        <w:ind w:firstLine="540"/>
        <w:jc w:val="both"/>
      </w:pPr>
      <w:r>
        <w:t>где:</w:t>
      </w:r>
    </w:p>
    <w:p w:rsidR="009A21F3" w:rsidRDefault="009A21F3">
      <w:pPr>
        <w:pStyle w:val="ConsPlusNormal"/>
        <w:spacing w:before="220"/>
        <w:ind w:firstLine="540"/>
        <w:jc w:val="both"/>
      </w:pPr>
      <w:r>
        <w:t>КОИсв - индикатор своевременности;</w:t>
      </w:r>
    </w:p>
    <w:p w:rsidR="009A21F3" w:rsidRDefault="009A21F3">
      <w:pPr>
        <w:pStyle w:val="ConsPlusNormal"/>
        <w:spacing w:before="220"/>
        <w:ind w:firstLine="540"/>
        <w:jc w:val="both"/>
      </w:pPr>
      <w:r>
        <w:t>Рв - количество своевременно выполненных работ по проекту участником проектной деятельности за отчетный период, а также выполненных работ, которые были запланированы к завершению в предыдущие отчетные периоды, но фактически к началу отчетного периода не были завершены;</w:t>
      </w:r>
    </w:p>
    <w:p w:rsidR="009A21F3" w:rsidRDefault="009A21F3">
      <w:pPr>
        <w:pStyle w:val="ConsPlusNormal"/>
        <w:spacing w:before="220"/>
        <w:ind w:firstLine="540"/>
        <w:jc w:val="both"/>
      </w:pPr>
      <w:r>
        <w:t>Рз - количество запланированных в отчетном периоде работ по проекту, исполнителем которых определен участник проектной деятельности (за исключением достигнутых досрочно в предыдущие отчетные периоды). К запланированным в отчетном периоде работам относятся также работы, которые были запланированы к завершению в предыдущие отчетные периоды, но фактически к началу отчетного периода не завершены; работы, которые были запланированы к завершению в следующих отчетных периодах, но фактически завершены в отчетном периоде.</w:t>
      </w:r>
    </w:p>
    <w:p w:rsidR="009A21F3" w:rsidRDefault="009A21F3">
      <w:pPr>
        <w:pStyle w:val="ConsPlusNormal"/>
        <w:ind w:firstLine="540"/>
        <w:jc w:val="both"/>
      </w:pPr>
    </w:p>
    <w:p w:rsidR="009A21F3" w:rsidRDefault="009A21F3">
      <w:pPr>
        <w:pStyle w:val="ConsPlusNormal"/>
        <w:ind w:firstLine="540"/>
        <w:jc w:val="both"/>
      </w:pPr>
      <w:r>
        <w:t>6.4. При расчете персонального индикатора своевременности для каждого участника проектной деятельности учитываются работы по проекту, которые закреплены в плане-графике проекта и ответственным исполнителем по которым определен участник проектной деятельности.</w:t>
      </w:r>
    </w:p>
    <w:p w:rsidR="009A21F3" w:rsidRDefault="009A21F3">
      <w:pPr>
        <w:pStyle w:val="ConsPlusNormal"/>
        <w:spacing w:before="220"/>
        <w:ind w:firstLine="540"/>
        <w:jc w:val="both"/>
      </w:pPr>
      <w:r>
        <w:t>В отношении руководителя проекта количество запланированных и своевременно выполненных в отчетном периоде работ по проекту определяется исходя из количества контрольных точек плана-графика проекта, по которым руководитель проекта определен ответственным исполнителем, а также контрольных точек, установленных в разделе "Ключевые контрольные точки" паспорта проекта.</w:t>
      </w:r>
    </w:p>
    <w:p w:rsidR="009A21F3" w:rsidRDefault="009A21F3">
      <w:pPr>
        <w:pStyle w:val="ConsPlusNormal"/>
        <w:spacing w:before="220"/>
        <w:ind w:firstLine="540"/>
        <w:jc w:val="both"/>
      </w:pPr>
      <w:r>
        <w:t>6.5. Оценка персонального индикатора своевременности в отношении руководителя проекта осуществляется Центральным проектным офисом по итогам анализа данных отчетов о статусе проекта, а в отношении иных участников проектной деятельности - руководителем проекта.</w:t>
      </w:r>
    </w:p>
    <w:p w:rsidR="009A21F3" w:rsidRDefault="009A21F3">
      <w:pPr>
        <w:pStyle w:val="ConsPlusNormal"/>
        <w:spacing w:before="220"/>
        <w:ind w:firstLine="540"/>
        <w:jc w:val="both"/>
      </w:pPr>
      <w:r>
        <w:t>6.6. Персональный индикатор качества отражает оценку качества выполнения каждым участником проектной деятельности работ и задач по проекту в отчетном периоде руководителем проекта.</w:t>
      </w:r>
    </w:p>
    <w:p w:rsidR="009A21F3" w:rsidRDefault="009A21F3">
      <w:pPr>
        <w:pStyle w:val="ConsPlusNormal"/>
        <w:spacing w:before="220"/>
        <w:ind w:firstLine="540"/>
        <w:jc w:val="both"/>
      </w:pPr>
      <w:r>
        <w:t>6.7. Для определения значения персонального индикатора качества используется следующая шкала оценок (табл. 3):</w:t>
      </w:r>
    </w:p>
    <w:p w:rsidR="009A21F3" w:rsidRDefault="009A21F3">
      <w:pPr>
        <w:pStyle w:val="ConsPlusNormal"/>
        <w:ind w:firstLine="540"/>
        <w:jc w:val="both"/>
      </w:pPr>
    </w:p>
    <w:p w:rsidR="009A21F3" w:rsidRDefault="009A21F3">
      <w:pPr>
        <w:pStyle w:val="ConsPlusNormal"/>
        <w:jc w:val="right"/>
        <w:outlineLvl w:val="3"/>
      </w:pPr>
      <w:r>
        <w:t>Таблица 3</w:t>
      </w:r>
    </w:p>
    <w:p w:rsidR="009A21F3" w:rsidRDefault="009A21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871"/>
        <w:gridCol w:w="5556"/>
      </w:tblGrid>
      <w:tr w:rsidR="009A21F3">
        <w:tc>
          <w:tcPr>
            <w:tcW w:w="1644" w:type="dxa"/>
          </w:tcPr>
          <w:p w:rsidR="009A21F3" w:rsidRDefault="009A21F3">
            <w:pPr>
              <w:pStyle w:val="ConsPlusNormal"/>
              <w:jc w:val="center"/>
            </w:pPr>
            <w:r>
              <w:t>Значение индикатора качества результатов</w:t>
            </w:r>
          </w:p>
        </w:tc>
        <w:tc>
          <w:tcPr>
            <w:tcW w:w="1871" w:type="dxa"/>
          </w:tcPr>
          <w:p w:rsidR="009A21F3" w:rsidRDefault="009A21F3">
            <w:pPr>
              <w:pStyle w:val="ConsPlusNormal"/>
              <w:jc w:val="center"/>
            </w:pPr>
            <w:r>
              <w:t>Оценка</w:t>
            </w:r>
          </w:p>
        </w:tc>
        <w:tc>
          <w:tcPr>
            <w:tcW w:w="5556" w:type="dxa"/>
          </w:tcPr>
          <w:p w:rsidR="009A21F3" w:rsidRDefault="009A21F3">
            <w:pPr>
              <w:pStyle w:val="ConsPlusNormal"/>
              <w:jc w:val="center"/>
            </w:pPr>
            <w:r>
              <w:t>Критерии определения оценки</w:t>
            </w:r>
          </w:p>
        </w:tc>
      </w:tr>
      <w:tr w:rsidR="009A21F3">
        <w:tc>
          <w:tcPr>
            <w:tcW w:w="1644" w:type="dxa"/>
          </w:tcPr>
          <w:p w:rsidR="009A21F3" w:rsidRDefault="009A21F3">
            <w:pPr>
              <w:pStyle w:val="ConsPlusNormal"/>
              <w:jc w:val="center"/>
            </w:pPr>
            <w:r>
              <w:t>1</w:t>
            </w:r>
          </w:p>
        </w:tc>
        <w:tc>
          <w:tcPr>
            <w:tcW w:w="1871" w:type="dxa"/>
          </w:tcPr>
          <w:p w:rsidR="009A21F3" w:rsidRDefault="009A21F3">
            <w:pPr>
              <w:pStyle w:val="ConsPlusNormal"/>
              <w:jc w:val="center"/>
            </w:pPr>
            <w:r>
              <w:t>2</w:t>
            </w:r>
          </w:p>
        </w:tc>
        <w:tc>
          <w:tcPr>
            <w:tcW w:w="5556" w:type="dxa"/>
          </w:tcPr>
          <w:p w:rsidR="009A21F3" w:rsidRDefault="009A21F3">
            <w:pPr>
              <w:pStyle w:val="ConsPlusNormal"/>
              <w:jc w:val="center"/>
            </w:pPr>
            <w:r>
              <w:t>3</w:t>
            </w:r>
          </w:p>
        </w:tc>
      </w:tr>
      <w:tr w:rsidR="009A21F3">
        <w:tc>
          <w:tcPr>
            <w:tcW w:w="1644" w:type="dxa"/>
          </w:tcPr>
          <w:p w:rsidR="009A21F3" w:rsidRDefault="009A21F3">
            <w:pPr>
              <w:pStyle w:val="ConsPlusNormal"/>
              <w:jc w:val="center"/>
            </w:pPr>
            <w:r>
              <w:t>1,2</w:t>
            </w:r>
          </w:p>
        </w:tc>
        <w:tc>
          <w:tcPr>
            <w:tcW w:w="1871" w:type="dxa"/>
          </w:tcPr>
          <w:p w:rsidR="009A21F3" w:rsidRDefault="009A21F3">
            <w:pPr>
              <w:pStyle w:val="ConsPlusNormal"/>
              <w:jc w:val="center"/>
            </w:pPr>
            <w:r>
              <w:t>Превосходно</w:t>
            </w:r>
          </w:p>
        </w:tc>
        <w:tc>
          <w:tcPr>
            <w:tcW w:w="5556" w:type="dxa"/>
          </w:tcPr>
          <w:p w:rsidR="009A21F3" w:rsidRDefault="009A21F3">
            <w:pPr>
              <w:pStyle w:val="ConsPlusNormal"/>
            </w:pPr>
            <w:r>
              <w:t>Работы выполняются (поручения исполняются) с высоким уровнем качества, с превышением установленных требований, эффективно (в том числе в случаях увеличения нагрузки или сокращения сроков) и с высоким уровнем ответственности, не требуют исправлений</w:t>
            </w:r>
          </w:p>
        </w:tc>
      </w:tr>
      <w:tr w:rsidR="009A21F3">
        <w:tc>
          <w:tcPr>
            <w:tcW w:w="1644" w:type="dxa"/>
          </w:tcPr>
          <w:p w:rsidR="009A21F3" w:rsidRDefault="009A21F3">
            <w:pPr>
              <w:pStyle w:val="ConsPlusNormal"/>
              <w:jc w:val="center"/>
            </w:pPr>
            <w:r>
              <w:t>1</w:t>
            </w:r>
          </w:p>
        </w:tc>
        <w:tc>
          <w:tcPr>
            <w:tcW w:w="1871" w:type="dxa"/>
          </w:tcPr>
          <w:p w:rsidR="009A21F3" w:rsidRDefault="009A21F3">
            <w:pPr>
              <w:pStyle w:val="ConsPlusNormal"/>
              <w:jc w:val="center"/>
            </w:pPr>
            <w:r>
              <w:t>Отлично</w:t>
            </w:r>
          </w:p>
        </w:tc>
        <w:tc>
          <w:tcPr>
            <w:tcW w:w="5556" w:type="dxa"/>
          </w:tcPr>
          <w:p w:rsidR="009A21F3" w:rsidRDefault="009A21F3">
            <w:pPr>
              <w:pStyle w:val="ConsPlusNormal"/>
            </w:pPr>
            <w:r>
              <w:t>Работы выполняются (поручения исполняются) с должным уровнем качества, в полном соответствии с требованиями, эффективно и с достаточным уровнем ответственности, не требуют исправлений. Участник проектной деятельности занимает конструктивную позицию при взаимодействии с иными участниками</w:t>
            </w:r>
          </w:p>
        </w:tc>
      </w:tr>
      <w:tr w:rsidR="009A21F3">
        <w:tc>
          <w:tcPr>
            <w:tcW w:w="1644" w:type="dxa"/>
          </w:tcPr>
          <w:p w:rsidR="009A21F3" w:rsidRDefault="009A21F3">
            <w:pPr>
              <w:pStyle w:val="ConsPlusNormal"/>
              <w:jc w:val="center"/>
            </w:pPr>
            <w:r>
              <w:t>0,8</w:t>
            </w:r>
          </w:p>
        </w:tc>
        <w:tc>
          <w:tcPr>
            <w:tcW w:w="1871" w:type="dxa"/>
          </w:tcPr>
          <w:p w:rsidR="009A21F3" w:rsidRDefault="009A21F3">
            <w:pPr>
              <w:pStyle w:val="ConsPlusNormal"/>
              <w:jc w:val="center"/>
            </w:pPr>
            <w:r>
              <w:t>Хорошо</w:t>
            </w:r>
          </w:p>
        </w:tc>
        <w:tc>
          <w:tcPr>
            <w:tcW w:w="5556" w:type="dxa"/>
          </w:tcPr>
          <w:p w:rsidR="009A21F3" w:rsidRDefault="009A21F3">
            <w:pPr>
              <w:pStyle w:val="ConsPlusNormal"/>
            </w:pPr>
            <w:r>
              <w:t>Работы выполняются (поручения исполняются) на хорошем уровне качества, требуют незначительных исправлений. Участник проектной деятельности обеспечивает хороший уровень взаимодействия с иными участниками</w:t>
            </w:r>
          </w:p>
        </w:tc>
      </w:tr>
      <w:tr w:rsidR="009A21F3">
        <w:tc>
          <w:tcPr>
            <w:tcW w:w="1644" w:type="dxa"/>
          </w:tcPr>
          <w:p w:rsidR="009A21F3" w:rsidRDefault="009A21F3">
            <w:pPr>
              <w:pStyle w:val="ConsPlusNormal"/>
              <w:jc w:val="center"/>
            </w:pPr>
            <w:r>
              <w:t>0,5</w:t>
            </w:r>
          </w:p>
        </w:tc>
        <w:tc>
          <w:tcPr>
            <w:tcW w:w="1871" w:type="dxa"/>
          </w:tcPr>
          <w:p w:rsidR="009A21F3" w:rsidRDefault="009A21F3">
            <w:pPr>
              <w:pStyle w:val="ConsPlusNormal"/>
              <w:jc w:val="center"/>
            </w:pPr>
            <w:r>
              <w:t>Приемлемо</w:t>
            </w:r>
          </w:p>
        </w:tc>
        <w:tc>
          <w:tcPr>
            <w:tcW w:w="5556" w:type="dxa"/>
          </w:tcPr>
          <w:p w:rsidR="009A21F3" w:rsidRDefault="009A21F3">
            <w:pPr>
              <w:pStyle w:val="ConsPlusNormal"/>
            </w:pPr>
            <w:r>
              <w:t xml:space="preserve">Работы выполняются (поручения исполняются) на приемлемом уровне качества, встречаются ошибки, результаты работ, как правило, требуют проверки, </w:t>
            </w:r>
            <w:r>
              <w:lastRenderedPageBreak/>
              <w:t>неоперативно, взаимодействие с участниками проектной деятельности организовано на недостаточно высоком уровне</w:t>
            </w:r>
          </w:p>
        </w:tc>
      </w:tr>
      <w:tr w:rsidR="009A21F3">
        <w:tc>
          <w:tcPr>
            <w:tcW w:w="1644" w:type="dxa"/>
          </w:tcPr>
          <w:p w:rsidR="009A21F3" w:rsidRDefault="009A21F3">
            <w:pPr>
              <w:pStyle w:val="ConsPlusNormal"/>
              <w:jc w:val="center"/>
            </w:pPr>
            <w:r>
              <w:lastRenderedPageBreak/>
              <w:t>0</w:t>
            </w:r>
          </w:p>
        </w:tc>
        <w:tc>
          <w:tcPr>
            <w:tcW w:w="1871" w:type="dxa"/>
          </w:tcPr>
          <w:p w:rsidR="009A21F3" w:rsidRDefault="009A21F3">
            <w:pPr>
              <w:pStyle w:val="ConsPlusNormal"/>
              <w:jc w:val="center"/>
            </w:pPr>
            <w:r>
              <w:t>Неудовлетворительно</w:t>
            </w:r>
          </w:p>
        </w:tc>
        <w:tc>
          <w:tcPr>
            <w:tcW w:w="5556" w:type="dxa"/>
          </w:tcPr>
          <w:p w:rsidR="009A21F3" w:rsidRDefault="009A21F3">
            <w:pPr>
              <w:pStyle w:val="ConsPlusNormal"/>
            </w:pPr>
            <w:r>
              <w:t>Работы выполняются (поручения исполняются) с низким уровнем качества, регулярно с ошибками и требуют постоянной проверки и исправлений. В отчетном периоде участником проектной деятельности не выполнена какая-либо из ключевых работ проекта, что привело к недостижению контрольной точки проекта</w:t>
            </w:r>
          </w:p>
        </w:tc>
      </w:tr>
    </w:tbl>
    <w:p w:rsidR="009A21F3" w:rsidRDefault="009A21F3">
      <w:pPr>
        <w:pStyle w:val="ConsPlusNormal"/>
        <w:ind w:firstLine="540"/>
        <w:jc w:val="both"/>
      </w:pPr>
    </w:p>
    <w:p w:rsidR="009A21F3" w:rsidRDefault="009A21F3">
      <w:pPr>
        <w:pStyle w:val="ConsPlusNormal"/>
        <w:ind w:firstLine="540"/>
        <w:jc w:val="both"/>
      </w:pPr>
      <w:r>
        <w:t>6.8. Индикатор соблюдения методов проектного управления состоит из двух частей:</w:t>
      </w:r>
    </w:p>
    <w:p w:rsidR="009A21F3" w:rsidRDefault="009A21F3">
      <w:pPr>
        <w:pStyle w:val="ConsPlusNormal"/>
        <w:spacing w:before="220"/>
        <w:ind w:firstLine="540"/>
        <w:jc w:val="both"/>
      </w:pPr>
      <w:r>
        <w:t xml:space="preserve">индикатор исполнительской дисциплины, который предназначен для оценки исполнения требований к полноте, достоверности и своевременности предоставления данных мониторинга проекта, установленных </w:t>
      </w:r>
      <w:hyperlink r:id="rId108" w:history="1">
        <w:r>
          <w:rPr>
            <w:color w:val="0000FF"/>
          </w:rPr>
          <w:t>Регламентом</w:t>
        </w:r>
      </w:hyperlink>
      <w:r>
        <w:t xml:space="preserve"> проектной деятельности;</w:t>
      </w:r>
    </w:p>
    <w:p w:rsidR="009A21F3" w:rsidRDefault="009A21F3">
      <w:pPr>
        <w:pStyle w:val="ConsPlusNormal"/>
        <w:spacing w:before="220"/>
        <w:ind w:firstLine="540"/>
        <w:jc w:val="both"/>
      </w:pPr>
      <w:r>
        <w:t>индикатор работы в команде, который предназначен для оценки руководителя проекта в части организации деятельности команды проекта и для оценки администратора проекта в части эффективности взаимодействия в рабочей группе проекта.</w:t>
      </w:r>
    </w:p>
    <w:p w:rsidR="009A21F3" w:rsidRDefault="009A21F3">
      <w:pPr>
        <w:pStyle w:val="ConsPlusNormal"/>
        <w:spacing w:before="220"/>
        <w:ind w:firstLine="540"/>
        <w:jc w:val="both"/>
      </w:pPr>
      <w:r>
        <w:t>Индикатор соблюдения методов проектного управления рассчитывается как среднее значение суммы входящих в него индикаторов:</w:t>
      </w:r>
    </w:p>
    <w:p w:rsidR="009A21F3" w:rsidRDefault="009A21F3">
      <w:pPr>
        <w:pStyle w:val="ConsPlusNormal"/>
        <w:ind w:firstLine="540"/>
        <w:jc w:val="both"/>
      </w:pPr>
    </w:p>
    <w:p w:rsidR="009A21F3" w:rsidRDefault="009A21F3">
      <w:pPr>
        <w:pStyle w:val="ConsPlusNormal"/>
        <w:jc w:val="center"/>
      </w:pPr>
      <w:r w:rsidRPr="00CD093A">
        <w:rPr>
          <w:position w:val="-23"/>
        </w:rPr>
        <w:pict>
          <v:shape id="_x0000_i1032" style="width:160.5pt;height:34.5pt" coordsize="" o:spt="100" adj="0,,0" path="" filled="f" stroked="f">
            <v:stroke joinstyle="miter"/>
            <v:imagedata r:id="rId109" o:title="base_25_216082_32775"/>
            <v:formulas/>
            <v:path o:connecttype="segments"/>
          </v:shape>
        </w:pict>
      </w:r>
    </w:p>
    <w:p w:rsidR="009A21F3" w:rsidRDefault="009A21F3">
      <w:pPr>
        <w:pStyle w:val="ConsPlusNormal"/>
        <w:ind w:firstLine="540"/>
        <w:jc w:val="both"/>
      </w:pPr>
    </w:p>
    <w:p w:rsidR="009A21F3" w:rsidRDefault="009A21F3">
      <w:pPr>
        <w:pStyle w:val="ConsPlusNormal"/>
        <w:ind w:firstLine="540"/>
        <w:jc w:val="both"/>
      </w:pPr>
      <w:r>
        <w:t>где:</w:t>
      </w:r>
    </w:p>
    <w:p w:rsidR="009A21F3" w:rsidRDefault="009A21F3">
      <w:pPr>
        <w:pStyle w:val="ConsPlusNormal"/>
        <w:spacing w:before="220"/>
        <w:ind w:firstLine="540"/>
        <w:jc w:val="both"/>
      </w:pPr>
      <w:r>
        <w:t>КОИсм - индикатор соблюдения методов проектного управления;</w:t>
      </w:r>
    </w:p>
    <w:p w:rsidR="009A21F3" w:rsidRDefault="009A21F3">
      <w:pPr>
        <w:pStyle w:val="ConsPlusNormal"/>
        <w:spacing w:before="220"/>
        <w:ind w:firstLine="540"/>
        <w:jc w:val="both"/>
      </w:pPr>
      <w:r>
        <w:t>КОИид - индикатор исполнительской дисциплины;</w:t>
      </w:r>
    </w:p>
    <w:p w:rsidR="009A21F3" w:rsidRDefault="009A21F3">
      <w:pPr>
        <w:pStyle w:val="ConsPlusNormal"/>
        <w:spacing w:before="220"/>
        <w:ind w:firstLine="540"/>
        <w:jc w:val="both"/>
      </w:pPr>
      <w:r>
        <w:t>КОИрк - индикатор работы в команде.</w:t>
      </w:r>
    </w:p>
    <w:p w:rsidR="009A21F3" w:rsidRDefault="009A21F3">
      <w:pPr>
        <w:pStyle w:val="ConsPlusNormal"/>
        <w:ind w:firstLine="540"/>
        <w:jc w:val="both"/>
      </w:pPr>
    </w:p>
    <w:p w:rsidR="009A21F3" w:rsidRDefault="009A21F3">
      <w:pPr>
        <w:pStyle w:val="ConsPlusNormal"/>
        <w:ind w:firstLine="540"/>
        <w:jc w:val="both"/>
      </w:pPr>
      <w:r>
        <w:t>6.9. Оценка индикатора соблюдения методов проектного управления в отношении руководителя проекта осуществляется Центральным проектным офисом по итогам анализа данных мониторинга проекта, отчетов о статусе проекта и протоколов проведения совещаний команды проекта, а в отношении администратора проекта - руководителем проекта.</w:t>
      </w:r>
    </w:p>
    <w:p w:rsidR="009A21F3" w:rsidRDefault="009A21F3">
      <w:pPr>
        <w:pStyle w:val="ConsPlusNormal"/>
        <w:spacing w:before="220"/>
        <w:ind w:firstLine="540"/>
        <w:jc w:val="both"/>
      </w:pPr>
      <w:r>
        <w:t>6.10. Для расчета индикатора исполнительской дисциплины устанавливаются следующие значения (табл. 4):</w:t>
      </w:r>
    </w:p>
    <w:p w:rsidR="009A21F3" w:rsidRDefault="009A21F3">
      <w:pPr>
        <w:pStyle w:val="ConsPlusNormal"/>
        <w:ind w:firstLine="540"/>
        <w:jc w:val="both"/>
      </w:pPr>
    </w:p>
    <w:p w:rsidR="009A21F3" w:rsidRDefault="009A21F3">
      <w:pPr>
        <w:pStyle w:val="ConsPlusNormal"/>
        <w:jc w:val="right"/>
        <w:outlineLvl w:val="3"/>
      </w:pPr>
      <w:r>
        <w:t>Таблица 4</w:t>
      </w:r>
    </w:p>
    <w:p w:rsidR="009A21F3" w:rsidRDefault="009A21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9A21F3">
        <w:tc>
          <w:tcPr>
            <w:tcW w:w="2494" w:type="dxa"/>
          </w:tcPr>
          <w:p w:rsidR="009A21F3" w:rsidRDefault="009A21F3">
            <w:pPr>
              <w:pStyle w:val="ConsPlusNormal"/>
              <w:jc w:val="center"/>
            </w:pPr>
            <w:r>
              <w:t>Значение индикатора КОИид</w:t>
            </w:r>
          </w:p>
        </w:tc>
        <w:tc>
          <w:tcPr>
            <w:tcW w:w="6576" w:type="dxa"/>
          </w:tcPr>
          <w:p w:rsidR="009A21F3" w:rsidRDefault="009A21F3">
            <w:pPr>
              <w:pStyle w:val="ConsPlusNormal"/>
              <w:jc w:val="center"/>
            </w:pPr>
            <w:r>
              <w:t>Оценочное описание индикатора</w:t>
            </w:r>
          </w:p>
        </w:tc>
      </w:tr>
      <w:tr w:rsidR="009A21F3">
        <w:tc>
          <w:tcPr>
            <w:tcW w:w="2494" w:type="dxa"/>
          </w:tcPr>
          <w:p w:rsidR="009A21F3" w:rsidRDefault="009A21F3">
            <w:pPr>
              <w:pStyle w:val="ConsPlusNormal"/>
              <w:jc w:val="center"/>
            </w:pPr>
            <w:r>
              <w:t>1</w:t>
            </w:r>
          </w:p>
        </w:tc>
        <w:tc>
          <w:tcPr>
            <w:tcW w:w="6576" w:type="dxa"/>
          </w:tcPr>
          <w:p w:rsidR="009A21F3" w:rsidRDefault="009A21F3">
            <w:pPr>
              <w:pStyle w:val="ConsPlusNormal"/>
            </w:pPr>
            <w:r>
              <w:t>Вся отчетность по проекту представлена своевременно и в соответствии с установленными требованиями. Проектные документы формируются в установленный срок</w:t>
            </w:r>
          </w:p>
        </w:tc>
      </w:tr>
      <w:tr w:rsidR="009A21F3">
        <w:tc>
          <w:tcPr>
            <w:tcW w:w="2494" w:type="dxa"/>
          </w:tcPr>
          <w:p w:rsidR="009A21F3" w:rsidRDefault="009A21F3">
            <w:pPr>
              <w:pStyle w:val="ConsPlusNormal"/>
              <w:jc w:val="center"/>
            </w:pPr>
            <w:r>
              <w:t>0,7</w:t>
            </w:r>
          </w:p>
        </w:tc>
        <w:tc>
          <w:tcPr>
            <w:tcW w:w="6576" w:type="dxa"/>
          </w:tcPr>
          <w:p w:rsidR="009A21F3" w:rsidRDefault="009A21F3">
            <w:pPr>
              <w:pStyle w:val="ConsPlusNormal"/>
            </w:pPr>
            <w:r>
              <w:t xml:space="preserve">Вся отчетность по проекту представлена, имеются случаи </w:t>
            </w:r>
            <w:r>
              <w:lastRenderedPageBreak/>
              <w:t>нарушения сроков и(или) требований к ее формированию. Имеются случаи несвоевременного формирования проектных документов</w:t>
            </w:r>
          </w:p>
        </w:tc>
      </w:tr>
      <w:tr w:rsidR="009A21F3">
        <w:tc>
          <w:tcPr>
            <w:tcW w:w="2494" w:type="dxa"/>
          </w:tcPr>
          <w:p w:rsidR="009A21F3" w:rsidRDefault="009A21F3">
            <w:pPr>
              <w:pStyle w:val="ConsPlusNormal"/>
              <w:jc w:val="center"/>
            </w:pPr>
            <w:r>
              <w:lastRenderedPageBreak/>
              <w:t>0</w:t>
            </w:r>
          </w:p>
        </w:tc>
        <w:tc>
          <w:tcPr>
            <w:tcW w:w="6576" w:type="dxa"/>
          </w:tcPr>
          <w:p w:rsidR="009A21F3" w:rsidRDefault="009A21F3">
            <w:pPr>
              <w:pStyle w:val="ConsPlusNormal"/>
            </w:pPr>
            <w:r>
              <w:t>Отчетность по проекту представляется нерегулярно, постоянно нарушаются сроки и(или) требования к ее формированию. Постоянно нарушаются сроки и(или) требования к формированию проектных документов</w:t>
            </w:r>
          </w:p>
        </w:tc>
      </w:tr>
    </w:tbl>
    <w:p w:rsidR="009A21F3" w:rsidRDefault="009A21F3">
      <w:pPr>
        <w:pStyle w:val="ConsPlusNormal"/>
        <w:ind w:firstLine="540"/>
        <w:jc w:val="both"/>
      </w:pPr>
    </w:p>
    <w:p w:rsidR="009A21F3" w:rsidRDefault="009A21F3">
      <w:pPr>
        <w:pStyle w:val="ConsPlusNormal"/>
        <w:ind w:firstLine="540"/>
        <w:jc w:val="both"/>
      </w:pPr>
      <w:r>
        <w:t>Для расчета индикатора работы в команде устанавливаются следующие значения (табл. 5):</w:t>
      </w:r>
    </w:p>
    <w:p w:rsidR="009A21F3" w:rsidRDefault="009A21F3">
      <w:pPr>
        <w:pStyle w:val="ConsPlusNormal"/>
        <w:ind w:firstLine="540"/>
        <w:jc w:val="both"/>
      </w:pPr>
    </w:p>
    <w:p w:rsidR="009A21F3" w:rsidRDefault="009A21F3">
      <w:pPr>
        <w:pStyle w:val="ConsPlusNormal"/>
        <w:jc w:val="right"/>
        <w:outlineLvl w:val="3"/>
      </w:pPr>
      <w:r>
        <w:t>Таблица 5</w:t>
      </w:r>
    </w:p>
    <w:p w:rsidR="009A21F3" w:rsidRDefault="009A21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418"/>
        <w:gridCol w:w="4252"/>
      </w:tblGrid>
      <w:tr w:rsidR="009A21F3">
        <w:tc>
          <w:tcPr>
            <w:tcW w:w="1361" w:type="dxa"/>
          </w:tcPr>
          <w:p w:rsidR="009A21F3" w:rsidRDefault="009A21F3">
            <w:pPr>
              <w:pStyle w:val="ConsPlusNormal"/>
              <w:jc w:val="center"/>
            </w:pPr>
            <w:r>
              <w:t>Значение индикатора КОИрк</w:t>
            </w:r>
          </w:p>
        </w:tc>
        <w:tc>
          <w:tcPr>
            <w:tcW w:w="3418" w:type="dxa"/>
          </w:tcPr>
          <w:p w:rsidR="009A21F3" w:rsidRDefault="009A21F3">
            <w:pPr>
              <w:pStyle w:val="ConsPlusNormal"/>
              <w:jc w:val="center"/>
            </w:pPr>
            <w:r>
              <w:t>Оценочное описание индикатора для руководителя проекта</w:t>
            </w:r>
          </w:p>
        </w:tc>
        <w:tc>
          <w:tcPr>
            <w:tcW w:w="4252" w:type="dxa"/>
          </w:tcPr>
          <w:p w:rsidR="009A21F3" w:rsidRDefault="009A21F3">
            <w:pPr>
              <w:pStyle w:val="ConsPlusNormal"/>
              <w:jc w:val="center"/>
            </w:pPr>
            <w:r>
              <w:t>Оценочное описание индикатора для администратора проекта</w:t>
            </w:r>
          </w:p>
        </w:tc>
      </w:tr>
      <w:tr w:rsidR="009A21F3">
        <w:tc>
          <w:tcPr>
            <w:tcW w:w="1361" w:type="dxa"/>
          </w:tcPr>
          <w:p w:rsidR="009A21F3" w:rsidRDefault="009A21F3">
            <w:pPr>
              <w:pStyle w:val="ConsPlusNormal"/>
              <w:jc w:val="center"/>
            </w:pPr>
            <w:r>
              <w:t>1</w:t>
            </w:r>
          </w:p>
        </w:tc>
        <w:tc>
          <w:tcPr>
            <w:tcW w:w="3418" w:type="dxa"/>
          </w:tcPr>
          <w:p w:rsidR="009A21F3" w:rsidRDefault="009A21F3">
            <w:pPr>
              <w:pStyle w:val="ConsPlusNormal"/>
              <w:jc w:val="center"/>
            </w:pPr>
            <w:r>
              <w:t>2</w:t>
            </w:r>
          </w:p>
        </w:tc>
        <w:tc>
          <w:tcPr>
            <w:tcW w:w="4252" w:type="dxa"/>
          </w:tcPr>
          <w:p w:rsidR="009A21F3" w:rsidRDefault="009A21F3">
            <w:pPr>
              <w:pStyle w:val="ConsPlusNormal"/>
              <w:jc w:val="center"/>
            </w:pPr>
            <w:r>
              <w:t>3</w:t>
            </w:r>
          </w:p>
        </w:tc>
      </w:tr>
      <w:tr w:rsidR="009A21F3">
        <w:tc>
          <w:tcPr>
            <w:tcW w:w="1361" w:type="dxa"/>
          </w:tcPr>
          <w:p w:rsidR="009A21F3" w:rsidRDefault="009A21F3">
            <w:pPr>
              <w:pStyle w:val="ConsPlusNormal"/>
              <w:jc w:val="center"/>
            </w:pPr>
            <w:r>
              <w:t>1,2</w:t>
            </w:r>
          </w:p>
        </w:tc>
        <w:tc>
          <w:tcPr>
            <w:tcW w:w="3418" w:type="dxa"/>
          </w:tcPr>
          <w:p w:rsidR="009A21F3" w:rsidRDefault="009A21F3">
            <w:pPr>
              <w:pStyle w:val="ConsPlusNormal"/>
            </w:pPr>
            <w:r>
              <w:t>В отчетном квартале проведено и подтверждено протоколами не менее восьми совещаний команды проекта.</w:t>
            </w:r>
          </w:p>
          <w:p w:rsidR="009A21F3" w:rsidRDefault="009A21F3">
            <w:pPr>
              <w:pStyle w:val="ConsPlusNormal"/>
            </w:pPr>
            <w:r>
              <w:t>В состав приглашенных были включены представители от каждого ОИВ ЛО или подведомственных организаций, являющихся участниками команды проекта (в соответствии с паспортом проекта)</w:t>
            </w:r>
          </w:p>
        </w:tc>
        <w:tc>
          <w:tcPr>
            <w:tcW w:w="4252" w:type="dxa"/>
          </w:tcPr>
          <w:p w:rsidR="009A21F3" w:rsidRDefault="009A21F3">
            <w:pPr>
              <w:pStyle w:val="ConsPlusNormal"/>
            </w:pPr>
            <w:r>
              <w:t>Принимает участие в совещаниях рабочей группы на регулярной основе. Ориентируется на цели команды проекта. Выстраиваются конструктивные взаимоотношения и обмен необходимой для работы информацией с коллегами. Поддерживаются установленные правила взаимоотношений с участниками команды проекта.</w:t>
            </w:r>
          </w:p>
          <w:p w:rsidR="009A21F3" w:rsidRDefault="009A21F3">
            <w:pPr>
              <w:pStyle w:val="ConsPlusNormal"/>
            </w:pPr>
            <w:r>
              <w:t>Вносит предложения по совершенствованию взаимодействия между участниками команды проекта</w:t>
            </w:r>
          </w:p>
        </w:tc>
      </w:tr>
      <w:tr w:rsidR="009A21F3">
        <w:tc>
          <w:tcPr>
            <w:tcW w:w="1361" w:type="dxa"/>
          </w:tcPr>
          <w:p w:rsidR="009A21F3" w:rsidRDefault="009A21F3">
            <w:pPr>
              <w:pStyle w:val="ConsPlusNormal"/>
              <w:jc w:val="center"/>
            </w:pPr>
            <w:r>
              <w:t>1</w:t>
            </w:r>
          </w:p>
        </w:tc>
        <w:tc>
          <w:tcPr>
            <w:tcW w:w="3418" w:type="dxa"/>
          </w:tcPr>
          <w:p w:rsidR="009A21F3" w:rsidRDefault="009A21F3">
            <w:pPr>
              <w:pStyle w:val="ConsPlusNormal"/>
            </w:pPr>
            <w:r>
              <w:t>В отчетном квартале проведено и подтверждено протоколами не менее шести совещаний команды проекта.</w:t>
            </w:r>
          </w:p>
          <w:p w:rsidR="009A21F3" w:rsidRDefault="009A21F3">
            <w:pPr>
              <w:pStyle w:val="ConsPlusNormal"/>
            </w:pPr>
            <w:r>
              <w:t>В состав приглашенных часто не включаются представители других ОИВ ЛО или подведомственных организаций, являющихся участниками команды проекта (в соответствии с паспортом проекта)</w:t>
            </w:r>
          </w:p>
        </w:tc>
        <w:tc>
          <w:tcPr>
            <w:tcW w:w="4252" w:type="dxa"/>
          </w:tcPr>
          <w:p w:rsidR="009A21F3" w:rsidRDefault="009A21F3">
            <w:pPr>
              <w:pStyle w:val="ConsPlusNormal"/>
            </w:pPr>
            <w:r>
              <w:t>Имеются случаи неявки на совещания рабочей группы (не более 20 проц. от общего количества совещаний, на которые был приглашен сотрудник) без уважительных причин. Выстраиваются конструктивные взаимоотношения и обмен необходимой для работы информацией с коллегами. Поддерживаются установленные правила взаимоотношений с участниками команды проекта</w:t>
            </w:r>
          </w:p>
        </w:tc>
      </w:tr>
      <w:tr w:rsidR="009A21F3">
        <w:tc>
          <w:tcPr>
            <w:tcW w:w="1361" w:type="dxa"/>
          </w:tcPr>
          <w:p w:rsidR="009A21F3" w:rsidRDefault="009A21F3">
            <w:pPr>
              <w:pStyle w:val="ConsPlusNormal"/>
              <w:jc w:val="center"/>
            </w:pPr>
            <w:r>
              <w:t>0,7</w:t>
            </w:r>
          </w:p>
        </w:tc>
        <w:tc>
          <w:tcPr>
            <w:tcW w:w="3418" w:type="dxa"/>
          </w:tcPr>
          <w:p w:rsidR="009A21F3" w:rsidRDefault="009A21F3">
            <w:pPr>
              <w:pStyle w:val="ConsPlusNormal"/>
            </w:pPr>
            <w:r>
              <w:t>В отчетном квартале проведено и подтверждено протоколами не менее трех совещаний рабочей группы проекта. В состав приглашенных часто не включаются представители других ведомств, являющихся участниками проекта (в соответствии с паспортом проекта)</w:t>
            </w:r>
          </w:p>
        </w:tc>
        <w:tc>
          <w:tcPr>
            <w:tcW w:w="4252" w:type="dxa"/>
          </w:tcPr>
          <w:p w:rsidR="009A21F3" w:rsidRDefault="009A21F3">
            <w:pPr>
              <w:pStyle w:val="ConsPlusNormal"/>
            </w:pPr>
            <w:r>
              <w:t>Имеются случаи неявки на совещания рабочей группы (не более 40 проц. от общего количества совещаний, на которые был приглашен сотрудник) без уважительных причин. Выстраиваются конструктивные взаимоотношения и обмен необходимой для работы информацией с коллегами. Поддерживаются установленные правила взаимоотношений с участниками команды проекта</w:t>
            </w:r>
          </w:p>
        </w:tc>
      </w:tr>
      <w:tr w:rsidR="009A21F3">
        <w:tc>
          <w:tcPr>
            <w:tcW w:w="1361" w:type="dxa"/>
          </w:tcPr>
          <w:p w:rsidR="009A21F3" w:rsidRDefault="009A21F3">
            <w:pPr>
              <w:pStyle w:val="ConsPlusNormal"/>
              <w:jc w:val="center"/>
            </w:pPr>
            <w:r>
              <w:lastRenderedPageBreak/>
              <w:t>0</w:t>
            </w:r>
          </w:p>
        </w:tc>
        <w:tc>
          <w:tcPr>
            <w:tcW w:w="3418" w:type="dxa"/>
          </w:tcPr>
          <w:p w:rsidR="009A21F3" w:rsidRDefault="009A21F3">
            <w:pPr>
              <w:pStyle w:val="ConsPlusNormal"/>
            </w:pPr>
            <w:r>
              <w:t>В отчетном квартале проведено менее трех совещаний команды проекта</w:t>
            </w:r>
          </w:p>
        </w:tc>
        <w:tc>
          <w:tcPr>
            <w:tcW w:w="4252" w:type="dxa"/>
          </w:tcPr>
          <w:p w:rsidR="009A21F3" w:rsidRDefault="009A21F3">
            <w:pPr>
              <w:pStyle w:val="ConsPlusNormal"/>
            </w:pPr>
            <w:r>
              <w:t>Частое отсутствие на совещаниях команды проекта без уважительных причин.</w:t>
            </w:r>
          </w:p>
          <w:p w:rsidR="009A21F3" w:rsidRDefault="009A21F3">
            <w:pPr>
              <w:pStyle w:val="ConsPlusNormal"/>
            </w:pPr>
            <w:r>
              <w:t>Непредставление коллегам необходимой им информации в полном объеме.</w:t>
            </w:r>
          </w:p>
          <w:p w:rsidR="009A21F3" w:rsidRDefault="009A21F3">
            <w:pPr>
              <w:pStyle w:val="ConsPlusNormal"/>
            </w:pPr>
            <w:r>
              <w:t>Несоблюдение правил и ранее принятых решений.</w:t>
            </w:r>
          </w:p>
          <w:p w:rsidR="009A21F3" w:rsidRDefault="009A21F3">
            <w:pPr>
              <w:pStyle w:val="ConsPlusNormal"/>
            </w:pPr>
            <w:r>
              <w:t>Поддержка другим членам команды проекта не оказывается</w:t>
            </w:r>
          </w:p>
        </w:tc>
      </w:tr>
    </w:tbl>
    <w:p w:rsidR="009A21F3" w:rsidRDefault="009A21F3">
      <w:pPr>
        <w:pStyle w:val="ConsPlusNormal"/>
        <w:ind w:firstLine="540"/>
        <w:jc w:val="both"/>
      </w:pPr>
    </w:p>
    <w:p w:rsidR="009A21F3" w:rsidRDefault="009A21F3">
      <w:pPr>
        <w:pStyle w:val="ConsPlusNormal"/>
        <w:ind w:firstLine="540"/>
        <w:jc w:val="both"/>
      </w:pPr>
      <w:r>
        <w:t>6.11. Средний персональный КОИ определяется по следующей формуле:</w:t>
      </w:r>
    </w:p>
    <w:p w:rsidR="009A21F3" w:rsidRDefault="009A21F3">
      <w:pPr>
        <w:pStyle w:val="ConsPlusNormal"/>
        <w:ind w:firstLine="540"/>
        <w:jc w:val="both"/>
      </w:pPr>
    </w:p>
    <w:p w:rsidR="009A21F3" w:rsidRDefault="009A21F3">
      <w:pPr>
        <w:pStyle w:val="ConsPlusNormal"/>
        <w:jc w:val="center"/>
      </w:pPr>
      <w:r w:rsidRPr="00CD093A">
        <w:rPr>
          <w:position w:val="-29"/>
        </w:rPr>
        <w:pict>
          <v:shape id="_x0000_i1033" style="width:151.5pt;height:41.25pt" coordsize="" o:spt="100" adj="0,,0" path="" filled="f" stroked="f">
            <v:stroke joinstyle="miter"/>
            <v:imagedata r:id="rId110" o:title="base_25_216082_32776"/>
            <v:formulas/>
            <v:path o:connecttype="segments"/>
          </v:shape>
        </w:pict>
      </w:r>
    </w:p>
    <w:p w:rsidR="009A21F3" w:rsidRDefault="009A21F3">
      <w:pPr>
        <w:pStyle w:val="ConsPlusNormal"/>
        <w:ind w:firstLine="540"/>
        <w:jc w:val="both"/>
      </w:pPr>
    </w:p>
    <w:p w:rsidR="009A21F3" w:rsidRDefault="009A21F3">
      <w:pPr>
        <w:pStyle w:val="ConsPlusNormal"/>
        <w:ind w:firstLine="540"/>
        <w:jc w:val="both"/>
      </w:pPr>
      <w:r>
        <w:t>где:</w:t>
      </w:r>
    </w:p>
    <w:p w:rsidR="009A21F3" w:rsidRDefault="009A21F3">
      <w:pPr>
        <w:pStyle w:val="ConsPlusNormal"/>
        <w:spacing w:before="220"/>
        <w:ind w:firstLine="540"/>
        <w:jc w:val="both"/>
      </w:pPr>
      <w:r>
        <w:t>КОИперср - средний персональный КОИ;</w:t>
      </w:r>
    </w:p>
    <w:p w:rsidR="009A21F3" w:rsidRDefault="009A21F3">
      <w:pPr>
        <w:pStyle w:val="ConsPlusNormal"/>
        <w:spacing w:before="220"/>
        <w:ind w:firstLine="540"/>
        <w:jc w:val="both"/>
      </w:pPr>
      <w:r w:rsidRPr="00CD093A">
        <w:rPr>
          <w:position w:val="-13"/>
        </w:rPr>
        <w:pict>
          <v:shape id="_x0000_i1034" style="width:72.75pt;height:24.75pt" coordsize="" o:spt="100" adj="0,,0" path="" filled="f" stroked="f">
            <v:stroke joinstyle="miter"/>
            <v:imagedata r:id="rId111" o:title="base_25_216082_32777"/>
            <v:formulas/>
            <v:path o:connecttype="segments"/>
          </v:shape>
        </w:pict>
      </w:r>
      <w:r>
        <w:t xml:space="preserve"> - сумма значений всех персональных КОИ, рассчитанных в соответствии с настоящим Порядком;</w:t>
      </w:r>
    </w:p>
    <w:p w:rsidR="009A21F3" w:rsidRDefault="009A21F3">
      <w:pPr>
        <w:pStyle w:val="ConsPlusNormal"/>
        <w:spacing w:before="220"/>
        <w:ind w:firstLine="540"/>
        <w:jc w:val="both"/>
      </w:pPr>
      <w:r>
        <w:t>n - количество персональных КОИ, установленных по проекту.</w:t>
      </w:r>
    </w:p>
    <w:p w:rsidR="009A21F3" w:rsidRDefault="009A21F3">
      <w:pPr>
        <w:pStyle w:val="ConsPlusNormal"/>
        <w:ind w:firstLine="540"/>
        <w:jc w:val="both"/>
      </w:pPr>
    </w:p>
    <w:p w:rsidR="009A21F3" w:rsidRDefault="009A21F3">
      <w:pPr>
        <w:pStyle w:val="ConsPlusNormal"/>
        <w:ind w:firstLine="540"/>
        <w:jc w:val="both"/>
      </w:pPr>
      <w:r>
        <w:t>6.12. Расчет отдельно взятых персональных КОИ и среднего персонального КОИ администратора проекта и других участников проектной деятельности осуществляется руководителем проекта на основании проектных документов и результатов мониторинга их исполнения.</w:t>
      </w:r>
    </w:p>
    <w:p w:rsidR="009A21F3" w:rsidRDefault="009A21F3">
      <w:pPr>
        <w:pStyle w:val="ConsPlusNormal"/>
        <w:spacing w:before="220"/>
        <w:ind w:firstLine="540"/>
        <w:jc w:val="both"/>
      </w:pPr>
      <w:r>
        <w:t>6.13. Расчет среднего персонального КОИ руководителя проекта производится им самим на основании данных Центрального проектного офиса по итогам оценки индикатора своевременности и индикатора соблюдения методов проектного управления руководителем проекта.</w:t>
      </w:r>
    </w:p>
    <w:p w:rsidR="009A21F3" w:rsidRDefault="009A21F3">
      <w:pPr>
        <w:pStyle w:val="ConsPlusNormal"/>
        <w:ind w:firstLine="540"/>
        <w:jc w:val="both"/>
      </w:pPr>
    </w:p>
    <w:p w:rsidR="009A21F3" w:rsidRDefault="009A21F3">
      <w:pPr>
        <w:pStyle w:val="ConsPlusNormal"/>
        <w:ind w:firstLine="540"/>
        <w:jc w:val="both"/>
      </w:pPr>
    </w:p>
    <w:p w:rsidR="009A21F3" w:rsidRDefault="009A21F3">
      <w:pPr>
        <w:pStyle w:val="ConsPlusNormal"/>
        <w:pBdr>
          <w:top w:val="single" w:sz="6" w:space="0" w:color="auto"/>
        </w:pBdr>
        <w:spacing w:before="100" w:after="100"/>
        <w:jc w:val="both"/>
        <w:rPr>
          <w:sz w:val="2"/>
          <w:szCs w:val="2"/>
        </w:rPr>
      </w:pPr>
    </w:p>
    <w:p w:rsidR="00EA41F6" w:rsidRDefault="009A21F3">
      <w:bookmarkStart w:id="17" w:name="_GoBack"/>
      <w:bookmarkEnd w:id="17"/>
    </w:p>
    <w:sectPr w:rsidR="00EA41F6" w:rsidSect="00673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F3"/>
    <w:rsid w:val="009A21F3"/>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2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2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21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21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21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2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2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21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21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21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A12447EBA8238B9A534F4C1D834BE821D29103863642D9A2E5DAE81D979DB441299D0A168D39483DFAE207EA5F290BC7D0B161DDC4EBFAsCPAK" TargetMode="External"/><Relationship Id="rId21" Type="http://schemas.openxmlformats.org/officeDocument/2006/relationships/hyperlink" Target="consultantplus://offline/ref=86A12447EBA8238B9A534F4C1D834BE827D1980A8B3B1FD3AABCD6EA1A98C2A34660910B168D394E35A5E712FB072502D1CEB47AC1C6E9sFP8K" TargetMode="External"/><Relationship Id="rId42" Type="http://schemas.openxmlformats.org/officeDocument/2006/relationships/hyperlink" Target="consultantplus://offline/ref=86A12447EBA8238B9A534F4C1D834BE822D49F02833042D9A2E5DAE81D979DB441299D0A168D394A3DFAE207EA5F290BC7D0B161DDC4EBFAsCPAK" TargetMode="External"/><Relationship Id="rId47" Type="http://schemas.openxmlformats.org/officeDocument/2006/relationships/hyperlink" Target="consultantplus://offline/ref=86A12447EBA8238B9A534F4C1D834BE822D49D0A873942D9A2E5DAE81D979DB441299D0A168D394B3BFAE207EA5F290BC7D0B161DDC4EBFAsCPAK" TargetMode="External"/><Relationship Id="rId63" Type="http://schemas.openxmlformats.org/officeDocument/2006/relationships/hyperlink" Target="consultantplus://offline/ref=86A12447EBA8238B9A534F4C1D834BE821D79104853842D9A2E5DAE81D979DB441299D0A168D394A3CFAE207EA5F290BC7D0B161DDC4EBFAsCPAK" TargetMode="External"/><Relationship Id="rId68" Type="http://schemas.openxmlformats.org/officeDocument/2006/relationships/hyperlink" Target="consultantplus://offline/ref=86A12447EBA8238B9A534F4C1D834BE821D29103863642D9A2E5DAE81D979DB441299D0A168D394836FAE207EA5F290BC7D0B161DDC4EBFAsCPAK" TargetMode="External"/><Relationship Id="rId84" Type="http://schemas.openxmlformats.org/officeDocument/2006/relationships/hyperlink" Target="consultantplus://offline/ref=86A12447EBA8238B9A534F4C1D834BE822D79B01843642D9A2E5DAE81D979DB45329C5061785274B3BEFB456ACs0PAK" TargetMode="External"/><Relationship Id="rId89" Type="http://schemas.openxmlformats.org/officeDocument/2006/relationships/hyperlink" Target="consultantplus://offline/ref=86A12447EBA8238B9A534F4C1D834BE822D49D0A873942D9A2E5DAE81D979DB441299D0A168D394A3AFAE207EA5F290BC7D0B161DDC4EBFAsCPAK" TargetMode="External"/><Relationship Id="rId112" Type="http://schemas.openxmlformats.org/officeDocument/2006/relationships/fontTable" Target="fontTable.xml"/><Relationship Id="rId16" Type="http://schemas.openxmlformats.org/officeDocument/2006/relationships/hyperlink" Target="consultantplus://offline/ref=86A12447EBA8238B9A534F4C1D834BE822D49A0A853642D9A2E5DAE81D979DB441299D0A168D394B3BFAE207EA5F290BC7D0B161DDC4EBFAsCPAK" TargetMode="External"/><Relationship Id="rId107" Type="http://schemas.openxmlformats.org/officeDocument/2006/relationships/image" Target="media/image7.wmf"/><Relationship Id="rId11" Type="http://schemas.openxmlformats.org/officeDocument/2006/relationships/hyperlink" Target="consultantplus://offline/ref=86A12447EBA8238B9A534F4C1D834BE821D79104853842D9A2E5DAE81D979DB441299D0A168D394B3AFAE207EA5F290BC7D0B161DDC4EBFAsCPAK" TargetMode="External"/><Relationship Id="rId32" Type="http://schemas.openxmlformats.org/officeDocument/2006/relationships/hyperlink" Target="consultantplus://offline/ref=86A12447EBA8238B9A534F4C1D834BE821D790048A3142D9A2E5DAE81D979DB441299D0A168D394B38FAE207EA5F290BC7D0B161DDC4EBFAsCPAK" TargetMode="External"/><Relationship Id="rId37" Type="http://schemas.openxmlformats.org/officeDocument/2006/relationships/hyperlink" Target="consultantplus://offline/ref=86A12447EBA8238B9A534F4C1D834BE828DD9005863B1FD3AABCD6EA1A98C2A34660910B168D384A35A5E712FB072502D1CEB47AC1C6E9sFP8K" TargetMode="External"/><Relationship Id="rId53" Type="http://schemas.openxmlformats.org/officeDocument/2006/relationships/hyperlink" Target="consultantplus://offline/ref=86A12447EBA8238B9A534F4C1D834BE821D29103863642D9A2E5DAE81D979DB441299D0A168D394838FAE207EA5F290BC7D0B161DDC4EBFAsCPAK" TargetMode="External"/><Relationship Id="rId58" Type="http://schemas.openxmlformats.org/officeDocument/2006/relationships/hyperlink" Target="consultantplus://offline/ref=86A12447EBA8238B9A534F4C1D834BE827D1980A8B3B1FD3AABCD6EA1A98C2A34660910B168D384F35A5E712FB072502D1CEB47AC1C6E9sFP8K" TargetMode="External"/><Relationship Id="rId74" Type="http://schemas.openxmlformats.org/officeDocument/2006/relationships/hyperlink" Target="consultantplus://offline/ref=86A12447EBA8238B9A534F4C1D834BE821D19104833942D9A2E5DAE81D979DB441299D0A168D394B37FAE207EA5F290BC7D0B161DDC4EBFAsCPAK" TargetMode="External"/><Relationship Id="rId79" Type="http://schemas.openxmlformats.org/officeDocument/2006/relationships/hyperlink" Target="consultantplus://offline/ref=86A12447EBA8238B9A534F4C1D834BE821D79104853842D9A2E5DAE81D979DB441299D0A168D394A3AFAE207EA5F290BC7D0B161DDC4EBFAsCPAK" TargetMode="External"/><Relationship Id="rId102" Type="http://schemas.openxmlformats.org/officeDocument/2006/relationships/image" Target="media/image2.wmf"/><Relationship Id="rId5" Type="http://schemas.openxmlformats.org/officeDocument/2006/relationships/hyperlink" Target="http://www.consultant.ru" TargetMode="External"/><Relationship Id="rId90" Type="http://schemas.openxmlformats.org/officeDocument/2006/relationships/hyperlink" Target="consultantplus://offline/ref=86A12447EBA8238B9A534F4C1D834BE822D49D0A873942D9A2E5DAE81D979DB441299D0A168D394A38FAE207EA5F290BC7D0B161DDC4EBFAsCPAK" TargetMode="External"/><Relationship Id="rId95" Type="http://schemas.openxmlformats.org/officeDocument/2006/relationships/hyperlink" Target="consultantplus://offline/ref=86A12447EBA8238B9A534F4C1D834BE822D49D0A873942D9A2E5DAE81D979DB441299D0A168D39493DFAE207EA5F290BC7D0B161DDC4EBFAsCPAK" TargetMode="External"/><Relationship Id="rId22" Type="http://schemas.openxmlformats.org/officeDocument/2006/relationships/hyperlink" Target="consultantplus://offline/ref=86A12447EBA8238B9A534F4C1D834BE822D4910B8B3042D9A2E5DAE81D979DB45329C5061785274B3BEFB456ACs0PAK" TargetMode="External"/><Relationship Id="rId27" Type="http://schemas.openxmlformats.org/officeDocument/2006/relationships/hyperlink" Target="consultantplus://offline/ref=86A12447EBA8238B9A534F4C1D834BE828DD9005863B1FD3AABCD6EA1A98C2A34660910B168D394D35A5E712FB072502D1CEB47AC1C6E9sFP8K" TargetMode="External"/><Relationship Id="rId43" Type="http://schemas.openxmlformats.org/officeDocument/2006/relationships/hyperlink" Target="consultantplus://offline/ref=86A12447EBA8238B9A534F4C1D834BE821D19104833942D9A2E5DAE81D979DB441299D0A168D394B37FAE207EA5F290BC7D0B161DDC4EBFAsCPAK" TargetMode="External"/><Relationship Id="rId48" Type="http://schemas.openxmlformats.org/officeDocument/2006/relationships/hyperlink" Target="consultantplus://offline/ref=86A12447EBA8238B9A534F4C1D834BE822D79B01843542D9A2E5DAE81D979DB45329C5061785274B3BEFB456ACs0PAK" TargetMode="External"/><Relationship Id="rId64" Type="http://schemas.openxmlformats.org/officeDocument/2006/relationships/hyperlink" Target="consultantplus://offline/ref=86A12447EBA8238B9A534F4C1D834BE821D49F01853542D9A2E5DAE81D979DB441299D0A168D394B37FAE207EA5F290BC7D0B161DDC4EBFAsCPAK" TargetMode="External"/><Relationship Id="rId69" Type="http://schemas.openxmlformats.org/officeDocument/2006/relationships/hyperlink" Target="consultantplus://offline/ref=86A12447EBA8238B9A534F4C1D834BE828DD9005863B1FD3AABCD6EA1A98C2A34660910B168D384935A5E712FB072502D1CEB47AC1C6E9sFP8K" TargetMode="External"/><Relationship Id="rId113" Type="http://schemas.openxmlformats.org/officeDocument/2006/relationships/theme" Target="theme/theme1.xml"/><Relationship Id="rId80" Type="http://schemas.openxmlformats.org/officeDocument/2006/relationships/hyperlink" Target="consultantplus://offline/ref=86A12447EBA8238B9A534F4C1D834BE827D1980A8B3B1FD3AABCD6EA1A98C2A34660910B168D3B4A35A5E712FB072502D1CEB47AC1C6E9sFP8K" TargetMode="External"/><Relationship Id="rId85" Type="http://schemas.openxmlformats.org/officeDocument/2006/relationships/hyperlink" Target="consultantplus://offline/ref=86A12447EBA8238B9A534F4C1D834BE822D49D0A873942D9A2E5DAE81D979DB441299D0A168D394A3CFAE207EA5F290BC7D0B161DDC4EBFAsCPAK" TargetMode="External"/><Relationship Id="rId12" Type="http://schemas.openxmlformats.org/officeDocument/2006/relationships/hyperlink" Target="consultantplus://offline/ref=86A12447EBA8238B9A534F4C1D834BE822D49F02833042D9A2E5DAE81D979DB441299D0A168D394A3DFAE207EA5F290BC7D0B161DDC4EBFAsCPAK" TargetMode="External"/><Relationship Id="rId17" Type="http://schemas.openxmlformats.org/officeDocument/2006/relationships/hyperlink" Target="consultantplus://offline/ref=86A12447EBA8238B9A534F4C1D834BE822D49D0A873942D9A2E5DAE81D979DB441299D0A168D394B3BFAE207EA5F290BC7D0B161DDC4EBFAsCPAK" TargetMode="External"/><Relationship Id="rId33" Type="http://schemas.openxmlformats.org/officeDocument/2006/relationships/hyperlink" Target="consultantplus://offline/ref=86A12447EBA8238B9A534F4C1D834BE825D49103823B1FD3AABCD6EA1A98C2A34660910B168D394E35A5E712FB072502D1CEB47AC1C6E9sFP8K" TargetMode="External"/><Relationship Id="rId38" Type="http://schemas.openxmlformats.org/officeDocument/2006/relationships/hyperlink" Target="consultantplus://offline/ref=86A12447EBA8238B9A534F4C1D834BE821D19E0B833142D9A2E5DAE81D979DB441299D0A168D394A3DFAE207EA5F290BC7D0B161DDC4EBFAsCPAK" TargetMode="External"/><Relationship Id="rId59" Type="http://schemas.openxmlformats.org/officeDocument/2006/relationships/hyperlink" Target="consultantplus://offline/ref=86A12447EBA8238B9A534F4C1D834BE827D1980A8B3B1FD3AABCD6EA1A98C2A34660910B168D384335A5E712FB072502D1CEB47AC1C6E9sFP8K" TargetMode="External"/><Relationship Id="rId103" Type="http://schemas.openxmlformats.org/officeDocument/2006/relationships/image" Target="media/image3.wmf"/><Relationship Id="rId108" Type="http://schemas.openxmlformats.org/officeDocument/2006/relationships/hyperlink" Target="consultantplus://offline/ref=86A12447EBA8238B9A534F4C1D834BE822D49901853542D9A2E5DAE81D979DB441299D0A168D394B37FAE207EA5F290BC7D0B161DDC4EBFAsCPAK" TargetMode="External"/><Relationship Id="rId54" Type="http://schemas.openxmlformats.org/officeDocument/2006/relationships/hyperlink" Target="consultantplus://offline/ref=86A12447EBA8238B9A534F4C1D834BE821D79104853842D9A2E5DAE81D979DB441299D0A168D394A3EFAE207EA5F290BC7D0B161DDC4EBFAsCPAK" TargetMode="External"/><Relationship Id="rId70" Type="http://schemas.openxmlformats.org/officeDocument/2006/relationships/hyperlink" Target="consultantplus://offline/ref=86A12447EBA8238B9A534F4C1D834BE821D29103863642D9A2E5DAE81D979DB441299D0A168D394837FAE207EA5F290BC7D0B161DDC4EBFAsCPAK" TargetMode="External"/><Relationship Id="rId75" Type="http://schemas.openxmlformats.org/officeDocument/2006/relationships/hyperlink" Target="consultantplus://offline/ref=86A12447EBA8238B9A534F4C1D834BE822D49A0A853642D9A2E5DAE81D979DB441299D0A168D394B3BFAE207EA5F290BC7D0B161DDC4EBFAsCPAK" TargetMode="External"/><Relationship Id="rId91" Type="http://schemas.openxmlformats.org/officeDocument/2006/relationships/hyperlink" Target="consultantplus://offline/ref=86A12447EBA8238B9A534F4C1D834BE822D49D0A873942D9A2E5DAE81D979DB441299D0A168D394A39FAE207EA5F290BC7D0B161DDC4EBFAsCPAK" TargetMode="External"/><Relationship Id="rId96" Type="http://schemas.openxmlformats.org/officeDocument/2006/relationships/hyperlink" Target="consultantplus://offline/ref=86A12447EBA8238B9A534F4C1D834BE822D49D0A873942D9A2E5DAE81D979DB441299D0A168D39493BFAE207EA5F290BC7D0B161DDC4EBFAsCPAK" TargetMode="External"/><Relationship Id="rId1" Type="http://schemas.openxmlformats.org/officeDocument/2006/relationships/styles" Target="styles.xml"/><Relationship Id="rId6" Type="http://schemas.openxmlformats.org/officeDocument/2006/relationships/hyperlink" Target="consultantplus://offline/ref=86A12447EBA8238B9A534F4C1D834BE827D1980A8B3B1FD3AABCD6EA1A98C2A34660910B168D394E35A5E712FB072502D1CEB47AC1C6E9sFP8K" TargetMode="External"/><Relationship Id="rId15" Type="http://schemas.openxmlformats.org/officeDocument/2006/relationships/hyperlink" Target="consultantplus://offline/ref=86A12447EBA8238B9A534F4C1D834BE821DC9D0A833842D9A2E5DAE81D979DB441299D0A168D394B3AFAE207EA5F290BC7D0B161DDC4EBFAsCPAK" TargetMode="External"/><Relationship Id="rId23" Type="http://schemas.openxmlformats.org/officeDocument/2006/relationships/hyperlink" Target="consultantplus://offline/ref=86A12447EBA8238B9A534F4C1D834BE821D79104853842D9A2E5DAE81D979DB441299D0A168D394B3BFAE207EA5F290BC7D0B161DDC4EBFAsCPAK" TargetMode="External"/><Relationship Id="rId28" Type="http://schemas.openxmlformats.org/officeDocument/2006/relationships/hyperlink" Target="consultantplus://offline/ref=86A12447EBA8238B9A534F4C1D834BE828DD9005863B1FD3AABCD6EA1A98C2A34660910B168D384B35A5E712FB072502D1CEB47AC1C6E9sFP8K" TargetMode="External"/><Relationship Id="rId36" Type="http://schemas.openxmlformats.org/officeDocument/2006/relationships/hyperlink" Target="consultantplus://offline/ref=86A12447EBA8238B9A534F4C1D834BE827D1980A8B3B1FD3AABCD6EA1A98C2A34660910B168D394C35A5E712FB072502D1CEB47AC1C6E9sFP8K" TargetMode="External"/><Relationship Id="rId49" Type="http://schemas.openxmlformats.org/officeDocument/2006/relationships/hyperlink" Target="consultantplus://offline/ref=86A12447EBA8238B9A534F4C1D834BE822D79B01843642D9A2E5DAE81D979DB441299D0A168D394F3EFAE207EA5F290BC7D0B161DDC4EBFAsCPAK" TargetMode="External"/><Relationship Id="rId57" Type="http://schemas.openxmlformats.org/officeDocument/2006/relationships/hyperlink" Target="consultantplus://offline/ref=86A12447EBA8238B9A534F4C1D834BE822D79B01843642D9A2E5DAE81D979DB441299D0A168D394938FAE207EA5F290BC7D0B161DDC4EBFAsCPAK" TargetMode="External"/><Relationship Id="rId106" Type="http://schemas.openxmlformats.org/officeDocument/2006/relationships/image" Target="media/image6.wmf"/><Relationship Id="rId10" Type="http://schemas.openxmlformats.org/officeDocument/2006/relationships/hyperlink" Target="consultantplus://offline/ref=86A12447EBA8238B9A534F4C1D834BE821D790048A3142D9A2E5DAE81D979DB441299D0A168D394B3BFAE207EA5F290BC7D0B161DDC4EBFAsCPAK" TargetMode="External"/><Relationship Id="rId31" Type="http://schemas.openxmlformats.org/officeDocument/2006/relationships/hyperlink" Target="consultantplus://offline/ref=86A12447EBA8238B9A534F4C1D834BE821D29103863642D9A2E5DAE81D979DB441299D0A168D39483AFAE207EA5F290BC7D0B161DDC4EBFAsCPAK" TargetMode="External"/><Relationship Id="rId44" Type="http://schemas.openxmlformats.org/officeDocument/2006/relationships/hyperlink" Target="consultantplus://offline/ref=86A12447EBA8238B9A534F4C1D834BE821D29103863642D9A2E5DAE81D979DB441299D0A168D39483BFAE207EA5F290BC7D0B161DDC4EBFAsCPAK" TargetMode="External"/><Relationship Id="rId52" Type="http://schemas.openxmlformats.org/officeDocument/2006/relationships/hyperlink" Target="consultantplus://offline/ref=86A12447EBA8238B9A534F4C1D834BE827D1980A8B3B1FD3AABCD6EA1A98C2A34660910B168D394335A5E712FB072502D1CEB47AC1C6E9sFP8K" TargetMode="External"/><Relationship Id="rId60" Type="http://schemas.openxmlformats.org/officeDocument/2006/relationships/hyperlink" Target="consultantplus://offline/ref=86A12447EBA8238B9A534F4C1D834BE822D49F02833042D9A2E5DAE81D979DB441299D0A168D394A3DFAE207EA5F290BC7D0B161DDC4EBFAsCPAK" TargetMode="External"/><Relationship Id="rId65" Type="http://schemas.openxmlformats.org/officeDocument/2006/relationships/hyperlink" Target="consultantplus://offline/ref=86A12447EBA8238B9A534F4C1D834BE821D49F01853542D9A2E5DAE81D979DB441299D0A168D394B37FAE207EA5F290BC7D0B161DDC4EBFAsCPAK" TargetMode="External"/><Relationship Id="rId73" Type="http://schemas.openxmlformats.org/officeDocument/2006/relationships/hyperlink" Target="consultantplus://offline/ref=86A12447EBA8238B9A534F4C1D834BE821D790048A3142D9A2E5DAE81D979DB441299D0A168D394A3AFAE207EA5F290BC7D0B161DDC4EBFAsCPAK" TargetMode="External"/><Relationship Id="rId78" Type="http://schemas.openxmlformats.org/officeDocument/2006/relationships/hyperlink" Target="consultantplus://offline/ref=86A12447EBA8238B9A534F4C1D834BE827D1980A8B3B1FD3AABCD6EA1A98C2A34660910B168D384235A5E712FB072502D1CEB47AC1C6E9sFP8K" TargetMode="External"/><Relationship Id="rId81" Type="http://schemas.openxmlformats.org/officeDocument/2006/relationships/hyperlink" Target="consultantplus://offline/ref=86A12447EBA8238B9A534F4C1D834BE827D1980A8B3B1FD3AABCD6EA1A98C2A34660910B168D3B4B35A5E712FB072502D1CEB47AC1C6E9sFP8K" TargetMode="External"/><Relationship Id="rId86" Type="http://schemas.openxmlformats.org/officeDocument/2006/relationships/hyperlink" Target="consultantplus://offline/ref=86A12447EBA8238B9A534F4C1D834BE822D49901853542D9A2E5DAE81D979DB441299D0A168D394B37FAE207EA5F290BC7D0B161DDC4EBFAsCPAK" TargetMode="External"/><Relationship Id="rId94" Type="http://schemas.openxmlformats.org/officeDocument/2006/relationships/hyperlink" Target="consultantplus://offline/ref=86A12447EBA8238B9A534F4C1D834BE822D49D0A873942D9A2E5DAE81D979DB441299D0A168D39493CFAE207EA5F290BC7D0B161DDC4EBFAsCPAK" TargetMode="External"/><Relationship Id="rId99" Type="http://schemas.openxmlformats.org/officeDocument/2006/relationships/hyperlink" Target="consultantplus://offline/ref=86A12447EBA8238B9A534F4C1D834BE822D49D0A873942D9A2E5DAE81D979DB441299D0A168D394939FAE207EA5F290BC7D0B161DDC4EBFAsCPAK" TargetMode="External"/><Relationship Id="rId101"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86A12447EBA8238B9A534F4C1D834BE821D49F01853542D9A2E5DAE81D979DB441299D0A168D394B3BFAE207EA5F290BC7D0B161DDC4EBFAsCPAK" TargetMode="External"/><Relationship Id="rId13" Type="http://schemas.openxmlformats.org/officeDocument/2006/relationships/hyperlink" Target="consultantplus://offline/ref=86A12447EBA8238B9A534F4C1D834BE821D19104833942D9A2E5DAE81D979DB441299D0A168D394B37FAE207EA5F290BC7D0B161DDC4EBFAsCPAK" TargetMode="External"/><Relationship Id="rId18" Type="http://schemas.openxmlformats.org/officeDocument/2006/relationships/hyperlink" Target="consultantplus://offline/ref=86A12447EBA8238B9A534F4C1D834BE822D79B01843542D9A2E5DAE81D979DB45329C5061785274B3BEFB456ACs0PAK" TargetMode="External"/><Relationship Id="rId39" Type="http://schemas.openxmlformats.org/officeDocument/2006/relationships/hyperlink" Target="consultantplus://offline/ref=86A12447EBA8238B9A534F4C1D834BE821D49F01853542D9A2E5DAE81D979DB441299D0A168D394B36FAE207EA5F290BC7D0B161DDC4EBFAsCPAK" TargetMode="External"/><Relationship Id="rId109" Type="http://schemas.openxmlformats.org/officeDocument/2006/relationships/image" Target="media/image8.wmf"/><Relationship Id="rId34" Type="http://schemas.openxmlformats.org/officeDocument/2006/relationships/hyperlink" Target="consultantplus://offline/ref=86A12447EBA8238B9A534F4C1D834BE825D49103823B1FD3AABCD6EA1A98C2A34660910B168D394D35A5E712FB072502D1CEB47AC1C6E9sFP8K" TargetMode="External"/><Relationship Id="rId50" Type="http://schemas.openxmlformats.org/officeDocument/2006/relationships/hyperlink" Target="consultantplus://offline/ref=86A12447EBA8238B9A534F4C1D834BE821D79104853842D9A2E5DAE81D979DB441299D0A168D394B37FAE207EA5F290BC7D0B161DDC4EBFAsCPAK" TargetMode="External"/><Relationship Id="rId55" Type="http://schemas.openxmlformats.org/officeDocument/2006/relationships/hyperlink" Target="consultantplus://offline/ref=86A12447EBA8238B9A534F4C1D834BE822D79B01843642D9A2E5DAE81D979DB441299D0A168D39493AFAE207EA5F290BC7D0B161DDC4EBFAsCPAK" TargetMode="External"/><Relationship Id="rId76" Type="http://schemas.openxmlformats.org/officeDocument/2006/relationships/hyperlink" Target="consultantplus://offline/ref=86A12447EBA8238B9A534F4C1D834BE821DC9D0A833842D9A2E5DAE81D979DB441299D0A168D394B3BFAE207EA5F290BC7D0B161DDC4EBFAsCPAK" TargetMode="External"/><Relationship Id="rId97" Type="http://schemas.openxmlformats.org/officeDocument/2006/relationships/hyperlink" Target="consultantplus://offline/ref=86A12447EBA8238B9A534F4C1D834BE822D49D0A873942D9A2E5DAE81D979DB441299D0A168D394939FAE207EA5F290BC7D0B161DDC4EBFAsCPAK" TargetMode="External"/><Relationship Id="rId104" Type="http://schemas.openxmlformats.org/officeDocument/2006/relationships/image" Target="media/image4.wmf"/><Relationship Id="rId7" Type="http://schemas.openxmlformats.org/officeDocument/2006/relationships/hyperlink" Target="consultantplus://offline/ref=86A12447EBA8238B9A534F4C1D834BE828DD9005863B1FD3AABCD6EA1A98C2A34660910B168D394E35A5E712FB072502D1CEB47AC1C6E9sFP8K" TargetMode="External"/><Relationship Id="rId71" Type="http://schemas.openxmlformats.org/officeDocument/2006/relationships/hyperlink" Target="consultantplus://offline/ref=86A12447EBA8238B9A534F4C1D834BE821D49F01853542D9A2E5DAE81D979DB441299D0A168D394A3EFAE207EA5F290BC7D0B161DDC4EBFAsCPAK" TargetMode="External"/><Relationship Id="rId92" Type="http://schemas.openxmlformats.org/officeDocument/2006/relationships/hyperlink" Target="consultantplus://offline/ref=86A12447EBA8238B9A534F4C1D834BE822D49D0A873942D9A2E5DAE81D979DB441299D0A168D394B38FAE207EA5F290BC7D0B161DDC4EBFAsCPAK" TargetMode="External"/><Relationship Id="rId2" Type="http://schemas.microsoft.com/office/2007/relationships/stylesWithEffects" Target="stylesWithEffects.xml"/><Relationship Id="rId29" Type="http://schemas.openxmlformats.org/officeDocument/2006/relationships/hyperlink" Target="consultantplus://offline/ref=86A12447EBA8238B9A534F4C1D834BE821DC9D01813742D9A2E5DAE81D979DB441299D0A168D384236FAE207EA5F290BC7D0B161DDC4EBFAsCPAK" TargetMode="External"/><Relationship Id="rId24" Type="http://schemas.openxmlformats.org/officeDocument/2006/relationships/hyperlink" Target="consultantplus://offline/ref=86A12447EBA8238B9A534F4C1D834BE821DC9D01813742D9A2E5DAE81D979DB441299D0A168D384B36FAE207EA5F290BC7D0B161DDC4EBFAsCPAK" TargetMode="External"/><Relationship Id="rId40" Type="http://schemas.openxmlformats.org/officeDocument/2006/relationships/hyperlink" Target="consultantplus://offline/ref=86A12447EBA8238B9A534F4C1D834BE821D790048A3142D9A2E5DAE81D979DB441299D0A168D394B36FAE207EA5F290BC7D0B161DDC4EBFAsCPAK" TargetMode="External"/><Relationship Id="rId45" Type="http://schemas.openxmlformats.org/officeDocument/2006/relationships/hyperlink" Target="consultantplus://offline/ref=86A12447EBA8238B9A534F4C1D834BE821DC9D0A833842D9A2E5DAE81D979DB441299D0A168D394B3AFAE207EA5F290BC7D0B161DDC4EBFAsCPAK" TargetMode="External"/><Relationship Id="rId66" Type="http://schemas.openxmlformats.org/officeDocument/2006/relationships/hyperlink" Target="consultantplus://offline/ref=86A12447EBA8238B9A534F4C1D834BE821D49F01853542D9A2E5DAE81D979DB441299D0A168D394B37FAE207EA5F290BC7D0B161DDC4EBFAsCPAK" TargetMode="External"/><Relationship Id="rId87" Type="http://schemas.openxmlformats.org/officeDocument/2006/relationships/hyperlink" Target="consultantplus://offline/ref=86A12447EBA8238B9A534F4C1D834BE822D49D0A873942D9A2E5DAE81D979DB441299D0A168D394A3AFAE207EA5F290BC7D0B161DDC4EBFAsCPAK" TargetMode="External"/><Relationship Id="rId110" Type="http://schemas.openxmlformats.org/officeDocument/2006/relationships/image" Target="media/image9.wmf"/><Relationship Id="rId61" Type="http://schemas.openxmlformats.org/officeDocument/2006/relationships/hyperlink" Target="consultantplus://offline/ref=86A12447EBA8238B9A534F4C1D834BE821D79104853842D9A2E5DAE81D979DB441299D0A168D394A3CFAE207EA5F290BC7D0B161DDC4EBFAsCPAK" TargetMode="External"/><Relationship Id="rId82" Type="http://schemas.openxmlformats.org/officeDocument/2006/relationships/hyperlink" Target="consultantplus://offline/ref=86A12447EBA8238B9A534F4C1D834BE821DC9D0A833842D9A2E5DAE81D979DB441299D0A168D394B39FAE207EA5F290BC7D0B161DDC4EBFAsCPAK" TargetMode="External"/><Relationship Id="rId19" Type="http://schemas.openxmlformats.org/officeDocument/2006/relationships/hyperlink" Target="consultantplus://offline/ref=86A12447EBA8238B9A534F4C1D834BE822D79B01843642D9A2E5DAE81D979DB441299D0A168D394F3EFAE207EA5F290BC7D0B161DDC4EBFAsCPAK" TargetMode="External"/><Relationship Id="rId14" Type="http://schemas.openxmlformats.org/officeDocument/2006/relationships/hyperlink" Target="consultantplus://offline/ref=86A12447EBA8238B9A534F4C1D834BE821D29103863642D9A2E5DAE81D979DB441299D0A168D39483CFAE207EA5F290BC7D0B161DDC4EBFAsCPAK" TargetMode="External"/><Relationship Id="rId30" Type="http://schemas.openxmlformats.org/officeDocument/2006/relationships/hyperlink" Target="consultantplus://offline/ref=86A12447EBA8238B9A534F4C1D834BE821D49F01853542D9A2E5DAE81D979DB441299D0A168D394B38FAE207EA5F290BC7D0B161DDC4EBFAsCPAK" TargetMode="External"/><Relationship Id="rId35" Type="http://schemas.openxmlformats.org/officeDocument/2006/relationships/hyperlink" Target="consultantplus://offline/ref=86A12447EBA8238B9A534F4C1D834BE825D49103823B1FD3AABCD6EA1A98C2A34660910B168D394335A5E712FB072502D1CEB47AC1C6E9sFP8K" TargetMode="External"/><Relationship Id="rId56" Type="http://schemas.openxmlformats.org/officeDocument/2006/relationships/hyperlink" Target="consultantplus://offline/ref=86A12447EBA8238B9A534F4C1D834BE821D79104853842D9A2E5DAE81D979DB441299D0A168D394A3CFAE207EA5F290BC7D0B161DDC4EBFAsCPAK" TargetMode="External"/><Relationship Id="rId77" Type="http://schemas.openxmlformats.org/officeDocument/2006/relationships/hyperlink" Target="consultantplus://offline/ref=86A12447EBA8238B9A534F4C1D834BE822D79B01843542D9A2E5DAE81D979DB45329C5061785274B3BEFB456ACs0PAK" TargetMode="External"/><Relationship Id="rId100" Type="http://schemas.openxmlformats.org/officeDocument/2006/relationships/hyperlink" Target="consultantplus://offline/ref=86A12447EBA8238B9A534F4C1D834BE822D49D0A873942D9A2E5DAE81D979DB441299D0A168D39483EFAE207EA5F290BC7D0B161DDC4EBFAsCPAK" TargetMode="External"/><Relationship Id="rId105" Type="http://schemas.openxmlformats.org/officeDocument/2006/relationships/image" Target="media/image5.wmf"/><Relationship Id="rId8" Type="http://schemas.openxmlformats.org/officeDocument/2006/relationships/hyperlink" Target="consultantplus://offline/ref=86A12447EBA8238B9A534F4C1D834BE821D19E0B833142D9A2E5DAE81D979DB441299D0A168D394A3FFAE207EA5F290BC7D0B161DDC4EBFAsCPAK" TargetMode="External"/><Relationship Id="rId51" Type="http://schemas.openxmlformats.org/officeDocument/2006/relationships/hyperlink" Target="consultantplus://offline/ref=86A12447EBA8238B9A534F4C1D834BE822D79B01843642D9A2E5DAE81D979DB441299D0A168D394E3AFAE207EA5F290BC7D0B161DDC4EBFAsCPAK" TargetMode="External"/><Relationship Id="rId72" Type="http://schemas.openxmlformats.org/officeDocument/2006/relationships/hyperlink" Target="consultantplus://offline/ref=86A12447EBA8238B9A534F4C1D834BE821D29103863642D9A2E5DAE81D979DB441299D0A168D394F3FFAE207EA5F290BC7D0B161DDC4EBFAsCPAK" TargetMode="External"/><Relationship Id="rId93" Type="http://schemas.openxmlformats.org/officeDocument/2006/relationships/hyperlink" Target="consultantplus://offline/ref=86A12447EBA8238B9A534F4C1D834BE822D49D0A873942D9A2E5DAE81D979DB441299D0A168D394A39FAE207EA5F290BC7D0B161DDC4EBFAsCPAK" TargetMode="External"/><Relationship Id="rId98" Type="http://schemas.openxmlformats.org/officeDocument/2006/relationships/hyperlink" Target="consultantplus://offline/ref=86A12447EBA8238B9A534F4C1D834BE822D49D0A873942D9A2E5DAE81D979DB441299D0A168D394B38FAE207EA5F290BC7D0B161DDC4EBFAsCPAK" TargetMode="External"/><Relationship Id="rId3" Type="http://schemas.openxmlformats.org/officeDocument/2006/relationships/settings" Target="settings.xml"/><Relationship Id="rId25" Type="http://schemas.openxmlformats.org/officeDocument/2006/relationships/hyperlink" Target="consultantplus://offline/ref=86A12447EBA8238B9A534F4C1D834BE821D79104853842D9A2E5DAE81D979DB441299D0A168D394B39FAE207EA5F290BC7D0B161DDC4EBFAsCPAK" TargetMode="External"/><Relationship Id="rId46" Type="http://schemas.openxmlformats.org/officeDocument/2006/relationships/hyperlink" Target="consultantplus://offline/ref=86A12447EBA8238B9A534F4C1D834BE822D49A0A853642D9A2E5DAE81D979DB441299D0A168D394B3BFAE207EA5F290BC7D0B161DDC4EBFAsCPAK" TargetMode="External"/><Relationship Id="rId67" Type="http://schemas.openxmlformats.org/officeDocument/2006/relationships/hyperlink" Target="consultantplus://offline/ref=86A12447EBA8238B9A534F4C1D834BE821D79104853842D9A2E5DAE81D979DB441299D0A168D394A3DFAE207EA5F290BC7D0B161DDC4EBFAsCPAK" TargetMode="External"/><Relationship Id="rId20" Type="http://schemas.openxmlformats.org/officeDocument/2006/relationships/hyperlink" Target="consultantplus://offline/ref=86A12447EBA8238B9A534F4C1D834BE822D79B01843642D9A2E5DAE81D979DB441299D0A168D39493CFAE207EA5F290BC7D0B161DDC4EBFAsCPAK" TargetMode="External"/><Relationship Id="rId41" Type="http://schemas.openxmlformats.org/officeDocument/2006/relationships/hyperlink" Target="consultantplus://offline/ref=86A12447EBA8238B9A534F4C1D834BE821D79104853842D9A2E5DAE81D979DB441299D0A168D394B36FAE207EA5F290BC7D0B161DDC4EBFAsCPAK" TargetMode="External"/><Relationship Id="rId62" Type="http://schemas.openxmlformats.org/officeDocument/2006/relationships/hyperlink" Target="consultantplus://offline/ref=86A12447EBA8238B9A534F4C1D834BE821D790048A3142D9A2E5DAE81D979DB441299D0A168D394B37FAE207EA5F290BC7D0B161DDC4EBFAsCPAK" TargetMode="External"/><Relationship Id="rId83" Type="http://schemas.openxmlformats.org/officeDocument/2006/relationships/hyperlink" Target="consultantplus://offline/ref=86A12447EBA8238B9A534F4C1D834BE822D49D0A873942D9A2E5DAE81D979DB441299D0A168D394A3EFAE207EA5F290BC7D0B161DDC4EBFAsCPAK" TargetMode="External"/><Relationship Id="rId88" Type="http://schemas.openxmlformats.org/officeDocument/2006/relationships/hyperlink" Target="consultantplus://offline/ref=86A12447EBA8238B9A534F4C1D834BE822D49D0A873942D9A2E5DAE81D979DB441299D0A168D394B38FAE207EA5F290BC7D0B161DDC4EBFAsCPAK" TargetMode="External"/><Relationship Id="rId111"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12014</Words>
  <Characters>68482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80336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2020-05-18T10:15:00Z</dcterms:created>
  <dcterms:modified xsi:type="dcterms:W3CDTF">2020-05-18T10:15:00Z</dcterms:modified>
</cp:coreProperties>
</file>