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АППАРАТ ГУБЕРНАТОРА И ПРАВИТЕЛЬСТВА ЛЕНИНГРАДСКОЙ ОБЛАСТИ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от 15 сентября 2017 г. N 1-02/5</w:t>
      </w:r>
      <w:bookmarkEnd w:id="0"/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ЛЕНИНГРАДСКОЙ ОБЛАСТИ В АППАРАТЕ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 ПРАВИТЕЛЬСТВА ЛЕНИНГРАДСКОЙ ОБЛАСТИ,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ГОСУДАРСТВЕННЫЕ ГРАЖДАНСКИЕ СЛУЖАЩИЕ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ЛЕНИНГРАДСКОЙ ОБЛАСТИ ОБЯЗАНЫ ПРЕДСТАВЛЯТЬ СВЕДЕНИЯ О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ХАРАКТЕРА, А ТАКЖЕ СВЕДЕНИЯ О ДОХОДАХ, ОБ ИМУЩЕСТВЕ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 СУПРУГИ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F11C9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аппарата Губернатора и Правительства Ленинградской области</w:t>
            </w:r>
            <w:proofErr w:type="gramEnd"/>
          </w:p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27.11.2018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01-02/4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28.06.2019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01-02/4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11C92" w:rsidRDefault="00F11C92" w:rsidP="00F1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утверждением распоряжением Губернатора Ленинградской области от 19 апреля 2017 года N 224-рг внутренней структуры и штатного расписания аппарата Губернатора и Правительства Ленинградской области, а также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</w:t>
      </w:r>
      <w:proofErr w:type="gramEnd"/>
      <w:r>
        <w:rPr>
          <w:rFonts w:ascii="Calibri" w:hAnsi="Calibri" w:cs="Calibri"/>
        </w:rPr>
        <w:t xml:space="preserve">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Ленинградской области в аппарате Губернатора и Правительства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согласно приложению.</w:t>
      </w:r>
      <w:proofErr w:type="gramEnd"/>
    </w:p>
    <w:p w:rsidR="00F11C92" w:rsidRDefault="00F11C92" w:rsidP="00F11C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профилактики коррупционных и иных правонарушений аппарата Губернатора и Правительства Ленинградской области обеспечить ознакомление с настоящим приказом государственных гражданских служащих Ленинградской области, замещающих должности, указанные в </w:t>
      </w:r>
      <w:hyperlink w:anchor="Par4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должностей.</w:t>
      </w:r>
    </w:p>
    <w:p w:rsidR="00F11C92" w:rsidRDefault="00F11C92" w:rsidP="00F11C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аппарата Губернатора и Правительства Ленинградской области от 07.12.2015 N 01-02/13.</w:t>
      </w:r>
    </w:p>
    <w:p w:rsidR="00F11C92" w:rsidRDefault="00F11C92" w:rsidP="00F11C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приказа возложить на первого заместителя руководителя аппарата Губернатора и Правительства Ленинградской области.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Ленинградской области -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 Губернатора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Правительства Ленинградской области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М.М.Кучерявый</w:t>
      </w:r>
      <w:proofErr w:type="spellEnd"/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аппарата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и Правительства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15.09.2017 N 1-02/5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1"/>
      <w:bookmarkEnd w:id="1"/>
      <w:r>
        <w:rPr>
          <w:rFonts w:ascii="Calibri" w:hAnsi="Calibri" w:cs="Calibri"/>
          <w:b/>
          <w:bCs/>
        </w:rPr>
        <w:t>ПЕРЕЧЕНЬ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В АППАРАТЕ ГУБЕРНАТОРА И ПРАВИТЕЛЬСТВА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ЛЕНИНГРАДСКОЙ ОБЛАСТИ, ПРИ ЗАМЕЩЕНИИ КОТОРЫХ ГОСУДАРСТВЕННЫЕ</w:t>
      </w:r>
      <w:proofErr w:type="gramEnd"/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ЛЕНИНГРАДСКОЙ ОБЛАСТИ ОБЯЗАНЫ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F11C9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аппарата Губернатора и Правительства Ленинградской области</w:t>
            </w:r>
            <w:proofErr w:type="gramEnd"/>
          </w:p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28.06.2019 N 01-02/4)</w:t>
            </w:r>
          </w:p>
        </w:tc>
      </w:tr>
    </w:tbl>
    <w:p w:rsidR="00F11C92" w:rsidRDefault="00F11C92" w:rsidP="00F11C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00"/>
        <w:gridCol w:w="1361"/>
      </w:tblGrid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структурного подразделения, 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внедрения информационных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организационной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аппарата Губернатора и Правительства Ленинградской области - начальник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gramStart"/>
            <w:r>
              <w:rPr>
                <w:rFonts w:ascii="Calibri" w:hAnsi="Calibri" w:cs="Calibri"/>
              </w:rPr>
              <w:t>координации исполнения поручений Президента Российской Федерации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контроля и анализа распорядительных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- начальник отдела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службы и кадров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кадров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- начальник отдела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подбора, обучения и оценки персонала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профилактики коррупционных и иных правонарушений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противодействию коррупции в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- начальник отдела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контроля соблюдения требований законодательства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предупреждению конфликта интересов и работе с муниципальными образованиями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Сектор по работе с муниципальными образованиями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сектора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11C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2" w:rsidRDefault="00F1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</w:tbl>
    <w:p w:rsid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1C92" w:rsidRDefault="00F11C92" w:rsidP="00F11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1C92" w:rsidRDefault="00F11C92" w:rsidP="00F11C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A2DDE" w:rsidRDefault="00F11C92"/>
    <w:sectPr w:rsidR="00CA2DDE" w:rsidSect="00D632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92"/>
    <w:rsid w:val="00127268"/>
    <w:rsid w:val="00B876FA"/>
    <w:rsid w:val="00F11C92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AAE4FC48A188F8615376183A54E8BFB24458A9912DF1B6DCD183A976D0DE7321E4C842318AC627DF01A8F5KAl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9AAE4FC48A188F8615376183A54E8BCB4445FA09E2DF1B6DCD183A976D0DE6121BCC4433694C227CA57F9B0FCD76276F0188DE9DA6179KAl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5376183A54E8BCB4445BA3962DF1B6DCD183A976D0DE6121BCC4433694C62BCA57F9B0FCD76276F0188DE9DA6179KAl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A9AAE4FC48A188F8615376183A54E8BCB5465AA3902DF1B6DCD183A976D0DE6121BCC4433694C62BCA57F9B0FCD76276F0188DE9DA6179KAl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9AAE4FC48A188F8615376183A54E8BCB4445BA3962DF1B6DCD183A976D0DE6121BCC4433694C62BCA57F9B0FCD76276F0188DE9DA6179KA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1</cp:revision>
  <dcterms:created xsi:type="dcterms:W3CDTF">2019-09-17T07:37:00Z</dcterms:created>
  <dcterms:modified xsi:type="dcterms:W3CDTF">2019-09-17T07:38:00Z</dcterms:modified>
</cp:coreProperties>
</file>